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E1DB6" w14:textId="77777777" w:rsidR="006D0D97" w:rsidRPr="006D0D97" w:rsidRDefault="006D0D97" w:rsidP="006D0D97">
      <w:pPr>
        <w:spacing w:line="380" w:lineRule="exact"/>
        <w:jc w:val="center"/>
        <w:rPr>
          <w:rFonts w:ascii="標楷體" w:eastAsia="標楷體" w:hAnsi="標楷體"/>
          <w:sz w:val="32"/>
          <w:szCs w:val="32"/>
        </w:rPr>
      </w:pPr>
      <w:r w:rsidRPr="006D0D97">
        <w:rPr>
          <w:rFonts w:ascii="標楷體" w:eastAsia="標楷體" w:hAnsi="標楷體" w:hint="eastAsia"/>
          <w:b/>
          <w:bCs/>
          <w:sz w:val="32"/>
          <w:szCs w:val="32"/>
        </w:rPr>
        <w:t>國立東華大學化學系教學助理培訓辦法</w:t>
      </w:r>
    </w:p>
    <w:p w14:paraId="1C46B8C5" w14:textId="77777777" w:rsidR="006D0D97" w:rsidRPr="006D0D97" w:rsidRDefault="006D0D97" w:rsidP="006D0D97">
      <w:pPr>
        <w:spacing w:line="380" w:lineRule="exact"/>
        <w:rPr>
          <w:rFonts w:ascii="標楷體" w:eastAsia="標楷體" w:hAnsi="標楷體"/>
          <w:sz w:val="28"/>
          <w:szCs w:val="28"/>
        </w:rPr>
      </w:pPr>
      <w:r w:rsidRPr="006D0D97">
        <w:rPr>
          <w:rFonts w:ascii="標楷體" w:eastAsia="標楷體" w:hAnsi="標楷體" w:hint="eastAsia"/>
          <w:b/>
          <w:bCs/>
          <w:sz w:val="28"/>
          <w:szCs w:val="28"/>
        </w:rPr>
        <w:t>一、目的</w:t>
      </w:r>
    </w:p>
    <w:p w14:paraId="602B1563" w14:textId="77777777" w:rsidR="006D0D97" w:rsidRPr="006D0D97" w:rsidRDefault="006D0D97" w:rsidP="006D0D97">
      <w:pPr>
        <w:spacing w:line="380" w:lineRule="exact"/>
        <w:rPr>
          <w:rFonts w:ascii="標楷體" w:eastAsia="標楷體" w:hAnsi="標楷體"/>
          <w:sz w:val="28"/>
          <w:szCs w:val="28"/>
        </w:rPr>
      </w:pPr>
      <w:r w:rsidRPr="006D0D97">
        <w:rPr>
          <w:rFonts w:ascii="標楷體" w:eastAsia="標楷體" w:hAnsi="標楷體" w:hint="eastAsia"/>
          <w:sz w:val="28"/>
          <w:szCs w:val="28"/>
        </w:rPr>
        <w:t>    建立教學助理培訓辦法，目的在於協助教師在學科課程、實驗課程及實習課程上的教學，提供學生有更完善的學習情境。使教學助理透過專業課程之培訓能發揮專長協助教師課程教學。授課老師藉由教學助理提升教學品質，以科目為中心教導助理規劃課程及如何帶領學生小組討論，幫助學生學習該領域上的課程及解決問題，使同學能深刻瞭解課程內容。</w:t>
      </w:r>
    </w:p>
    <w:p w14:paraId="0D630B2C" w14:textId="77777777" w:rsidR="006D0D97" w:rsidRPr="006D0D97" w:rsidRDefault="006D0D97" w:rsidP="006D0D97">
      <w:pPr>
        <w:spacing w:line="380" w:lineRule="exact"/>
        <w:rPr>
          <w:rFonts w:ascii="標楷體" w:eastAsia="標楷體" w:hAnsi="標楷體"/>
          <w:sz w:val="28"/>
          <w:szCs w:val="28"/>
        </w:rPr>
      </w:pPr>
      <w:r w:rsidRPr="006D0D97">
        <w:rPr>
          <w:rFonts w:ascii="標楷體" w:eastAsia="標楷體" w:hAnsi="標楷體" w:hint="eastAsia"/>
          <w:b/>
          <w:bCs/>
          <w:sz w:val="28"/>
          <w:szCs w:val="28"/>
        </w:rPr>
        <w:t>二、培訓方式</w:t>
      </w:r>
    </w:p>
    <w:p w14:paraId="2BB054A7" w14:textId="77777777" w:rsidR="006D0D97" w:rsidRPr="006D0D97" w:rsidRDefault="006D0D97" w:rsidP="006D0D97">
      <w:pPr>
        <w:spacing w:line="380" w:lineRule="exact"/>
        <w:rPr>
          <w:rFonts w:ascii="標楷體" w:eastAsia="標楷體" w:hAnsi="標楷體"/>
          <w:sz w:val="28"/>
          <w:szCs w:val="28"/>
        </w:rPr>
      </w:pPr>
      <w:r w:rsidRPr="006D0D97">
        <w:rPr>
          <w:rFonts w:ascii="標楷體" w:eastAsia="標楷體" w:hAnsi="標楷體" w:hint="eastAsia"/>
          <w:sz w:val="28"/>
          <w:szCs w:val="28"/>
        </w:rPr>
        <w:t>（一）</w:t>
      </w:r>
      <w:r w:rsidRPr="006D0D97">
        <w:rPr>
          <w:rFonts w:ascii="標楷體" w:eastAsia="標楷體" w:hAnsi="標楷體"/>
          <w:sz w:val="28"/>
          <w:szCs w:val="28"/>
        </w:rPr>
        <w:t>TA-E</w:t>
      </w:r>
      <w:r w:rsidRPr="006D0D97">
        <w:rPr>
          <w:rFonts w:ascii="標楷體" w:eastAsia="標楷體" w:hAnsi="標楷體" w:hint="eastAsia"/>
          <w:sz w:val="28"/>
          <w:szCs w:val="28"/>
        </w:rPr>
        <w:t>化學習</w:t>
      </w:r>
    </w:p>
    <w:p w14:paraId="26AC50F4" w14:textId="4AC275BD" w:rsidR="006D0D97" w:rsidRPr="006D0D97" w:rsidRDefault="006D0D97" w:rsidP="006D0D97">
      <w:pPr>
        <w:spacing w:line="380" w:lineRule="exact"/>
        <w:rPr>
          <w:rFonts w:ascii="標楷體" w:eastAsia="標楷體" w:hAnsi="標楷體"/>
          <w:sz w:val="28"/>
          <w:szCs w:val="28"/>
        </w:rPr>
      </w:pPr>
      <w:r w:rsidRPr="006D0D97">
        <w:rPr>
          <w:rFonts w:ascii="標楷體" w:eastAsia="標楷體" w:hAnsi="標楷體" w:hint="eastAsia"/>
          <w:sz w:val="28"/>
          <w:szCs w:val="28"/>
        </w:rPr>
        <w:t>由教學卓越中心所建置的</w:t>
      </w:r>
      <w:r w:rsidRPr="006D0D97">
        <w:rPr>
          <w:rFonts w:ascii="標楷體" w:eastAsia="標楷體" w:hAnsi="標楷體"/>
          <w:sz w:val="28"/>
          <w:szCs w:val="28"/>
        </w:rPr>
        <w:t>TA</w:t>
      </w:r>
      <w:r w:rsidRPr="006D0D97">
        <w:rPr>
          <w:rFonts w:ascii="標楷體" w:eastAsia="標楷體" w:hAnsi="標楷體" w:hint="eastAsia"/>
          <w:sz w:val="28"/>
          <w:szCs w:val="28"/>
        </w:rPr>
        <w:t>網站內之</w:t>
      </w:r>
      <w:r w:rsidRPr="006D0D97">
        <w:rPr>
          <w:rFonts w:ascii="標楷體" w:eastAsia="標楷體" w:hAnsi="標楷體"/>
          <w:sz w:val="28"/>
          <w:szCs w:val="28"/>
        </w:rPr>
        <w:t>TA</w:t>
      </w:r>
      <w:r w:rsidRPr="006D0D97">
        <w:rPr>
          <w:rFonts w:ascii="標楷體" w:eastAsia="標楷體" w:hAnsi="標楷體" w:hint="eastAsia"/>
          <w:sz w:val="28"/>
          <w:szCs w:val="28"/>
        </w:rPr>
        <w:t>手冊，各教學助理可透過網上自我學習，增進教學助理之工作能力；並可藉由討論區，與其他教學助理進行交流互動。</w:t>
      </w:r>
    </w:p>
    <w:p w14:paraId="3BAA62A7" w14:textId="77777777" w:rsidR="006D0D97" w:rsidRPr="006D0D97" w:rsidRDefault="006D0D97" w:rsidP="006D0D97">
      <w:pPr>
        <w:spacing w:line="380" w:lineRule="exact"/>
        <w:rPr>
          <w:rFonts w:ascii="標楷體" w:eastAsia="標楷體" w:hAnsi="標楷體"/>
          <w:sz w:val="28"/>
          <w:szCs w:val="28"/>
        </w:rPr>
      </w:pPr>
      <w:r w:rsidRPr="006D0D97">
        <w:rPr>
          <w:rFonts w:ascii="標楷體" w:eastAsia="標楷體" w:hAnsi="標楷體" w:hint="eastAsia"/>
          <w:sz w:val="28"/>
          <w:szCs w:val="28"/>
        </w:rPr>
        <w:t>（二）</w:t>
      </w:r>
      <w:r w:rsidRPr="006D0D97">
        <w:rPr>
          <w:rFonts w:ascii="標楷體" w:eastAsia="標楷體" w:hAnsi="標楷體"/>
          <w:sz w:val="28"/>
          <w:szCs w:val="28"/>
        </w:rPr>
        <w:t>Workshop</w:t>
      </w:r>
      <w:r w:rsidRPr="006D0D97">
        <w:rPr>
          <w:rFonts w:ascii="標楷體" w:eastAsia="標楷體" w:hAnsi="標楷體" w:hint="eastAsia"/>
          <w:sz w:val="28"/>
          <w:szCs w:val="28"/>
        </w:rPr>
        <w:t>（集中式學習）</w:t>
      </w:r>
    </w:p>
    <w:p w14:paraId="12977B7C" w14:textId="212BBEBC" w:rsidR="006D0D97" w:rsidRPr="006D0D97" w:rsidRDefault="006D0D97" w:rsidP="006D0D97">
      <w:pPr>
        <w:spacing w:line="380" w:lineRule="exact"/>
        <w:rPr>
          <w:rFonts w:ascii="標楷體" w:eastAsia="標楷體" w:hAnsi="標楷體"/>
          <w:sz w:val="28"/>
          <w:szCs w:val="28"/>
        </w:rPr>
      </w:pPr>
      <w:r w:rsidRPr="006D0D97">
        <w:rPr>
          <w:rFonts w:ascii="標楷體" w:eastAsia="標楷體" w:hAnsi="標楷體" w:hint="eastAsia"/>
          <w:sz w:val="28"/>
          <w:szCs w:val="28"/>
        </w:rPr>
        <w:t>教學助理，可定期參加系（所）及教學卓越中心所開辦之各項</w:t>
      </w:r>
      <w:r w:rsidRPr="006D0D97">
        <w:rPr>
          <w:rFonts w:ascii="標楷體" w:eastAsia="標楷體" w:hAnsi="標楷體"/>
          <w:sz w:val="28"/>
          <w:szCs w:val="28"/>
        </w:rPr>
        <w:t>TA</w:t>
      </w:r>
      <w:r w:rsidRPr="006D0D97">
        <w:rPr>
          <w:rFonts w:ascii="標楷體" w:eastAsia="標楷體" w:hAnsi="標楷體" w:hint="eastAsia"/>
          <w:sz w:val="28"/>
          <w:szCs w:val="28"/>
        </w:rPr>
        <w:t>研習課程。</w:t>
      </w:r>
    </w:p>
    <w:p w14:paraId="5868FD37" w14:textId="77777777" w:rsidR="006D0D97" w:rsidRPr="006D0D97" w:rsidRDefault="006D0D97" w:rsidP="006D0D97">
      <w:pPr>
        <w:spacing w:line="380" w:lineRule="exact"/>
        <w:rPr>
          <w:rFonts w:ascii="標楷體" w:eastAsia="標楷體" w:hAnsi="標楷體"/>
          <w:sz w:val="28"/>
          <w:szCs w:val="28"/>
        </w:rPr>
      </w:pPr>
      <w:r w:rsidRPr="006D0D97">
        <w:rPr>
          <w:rFonts w:ascii="標楷體" w:eastAsia="標楷體" w:hAnsi="標楷體" w:hint="eastAsia"/>
          <w:sz w:val="28"/>
          <w:szCs w:val="28"/>
        </w:rPr>
        <w:t>（三）工作中培訓</w:t>
      </w:r>
    </w:p>
    <w:p w14:paraId="4EC71786" w14:textId="2640FB6E" w:rsidR="006D0D97" w:rsidRPr="006D0D97" w:rsidRDefault="006D0D97" w:rsidP="006D0D97">
      <w:pPr>
        <w:spacing w:line="380" w:lineRule="exact"/>
        <w:rPr>
          <w:rFonts w:ascii="標楷體" w:eastAsia="標楷體" w:hAnsi="標楷體"/>
          <w:sz w:val="28"/>
          <w:szCs w:val="28"/>
        </w:rPr>
      </w:pPr>
      <w:r w:rsidRPr="006D0D97">
        <w:rPr>
          <w:rFonts w:ascii="標楷體" w:eastAsia="標楷體" w:hAnsi="標楷體" w:hint="eastAsia"/>
          <w:sz w:val="28"/>
          <w:szCs w:val="28"/>
        </w:rPr>
        <w:t>教學助理，可透過定期與授課教師</w:t>
      </w:r>
      <w:r w:rsidRPr="006D0D97">
        <w:rPr>
          <w:rFonts w:ascii="標楷體" w:eastAsia="標楷體" w:hAnsi="標楷體"/>
          <w:sz w:val="28"/>
          <w:szCs w:val="28"/>
        </w:rPr>
        <w:t>Meeting</w:t>
      </w:r>
      <w:r w:rsidRPr="006D0D97">
        <w:rPr>
          <w:rFonts w:ascii="標楷體" w:eastAsia="標楷體" w:hAnsi="標楷體" w:hint="eastAsia"/>
          <w:sz w:val="28"/>
          <w:szCs w:val="28"/>
        </w:rPr>
        <w:t>中，由教師進行面對面培訓。</w:t>
      </w:r>
    </w:p>
    <w:p w14:paraId="57B490A0" w14:textId="77777777" w:rsidR="006D0D97" w:rsidRPr="006D0D97" w:rsidRDefault="006D0D97" w:rsidP="006D0D97">
      <w:pPr>
        <w:spacing w:line="380" w:lineRule="exact"/>
        <w:rPr>
          <w:rFonts w:ascii="標楷體" w:eastAsia="標楷體" w:hAnsi="標楷體"/>
          <w:sz w:val="28"/>
          <w:szCs w:val="28"/>
        </w:rPr>
      </w:pPr>
      <w:r w:rsidRPr="006D0D97">
        <w:rPr>
          <w:rFonts w:ascii="標楷體" w:eastAsia="標楷體" w:hAnsi="標楷體" w:hint="eastAsia"/>
          <w:b/>
          <w:bCs/>
          <w:sz w:val="28"/>
          <w:szCs w:val="28"/>
        </w:rPr>
        <w:t>三、培訓相關課程</w:t>
      </w:r>
    </w:p>
    <w:p w14:paraId="451D3D24" w14:textId="25FA693A" w:rsidR="006D0D97" w:rsidRPr="006D0D97" w:rsidRDefault="006D0D97" w:rsidP="006D0D97">
      <w:pPr>
        <w:spacing w:line="380" w:lineRule="exact"/>
        <w:rPr>
          <w:rFonts w:ascii="標楷體" w:eastAsia="標楷體" w:hAnsi="標楷體"/>
          <w:sz w:val="28"/>
          <w:szCs w:val="28"/>
        </w:rPr>
      </w:pPr>
      <w:r w:rsidRPr="006D0D97">
        <w:rPr>
          <w:rFonts w:ascii="標楷體" w:eastAsia="標楷體" w:hAnsi="標楷體" w:hint="eastAsia"/>
          <w:sz w:val="28"/>
          <w:szCs w:val="28"/>
        </w:rPr>
        <w:t>核定之教學助理請參與本系所或由教學卓越中心所舉辦之教學助理訓練課程，並可取得研習認證，資格認證</w:t>
      </w:r>
      <w:proofErr w:type="gramStart"/>
      <w:r w:rsidRPr="006D0D97">
        <w:rPr>
          <w:rFonts w:ascii="標楷體" w:eastAsia="標楷體" w:hAnsi="標楷體" w:hint="eastAsia"/>
          <w:sz w:val="28"/>
          <w:szCs w:val="28"/>
        </w:rPr>
        <w:t>採</w:t>
      </w:r>
      <w:proofErr w:type="gramEnd"/>
      <w:r w:rsidRPr="006D0D97">
        <w:rPr>
          <w:rFonts w:ascii="標楷體" w:eastAsia="標楷體" w:hAnsi="標楷體" w:hint="eastAsia"/>
          <w:b/>
          <w:bCs/>
          <w:sz w:val="28"/>
          <w:szCs w:val="28"/>
          <w:u w:val="single"/>
        </w:rPr>
        <w:t>基本能力培訓</w:t>
      </w:r>
      <w:r w:rsidRPr="006D0D97">
        <w:rPr>
          <w:rFonts w:ascii="標楷體" w:eastAsia="標楷體" w:hAnsi="標楷體" w:hint="eastAsia"/>
          <w:sz w:val="28"/>
          <w:szCs w:val="28"/>
        </w:rPr>
        <w:t>及</w:t>
      </w:r>
      <w:r w:rsidRPr="006D0D97">
        <w:rPr>
          <w:rFonts w:ascii="標楷體" w:eastAsia="標楷體" w:hAnsi="標楷體" w:hint="eastAsia"/>
          <w:b/>
          <w:bCs/>
          <w:sz w:val="28"/>
          <w:szCs w:val="28"/>
          <w:u w:val="single"/>
        </w:rPr>
        <w:t>期末教學成果發表與經驗分享</w:t>
      </w:r>
      <w:r w:rsidRPr="006D0D97">
        <w:rPr>
          <w:rFonts w:ascii="標楷體" w:eastAsia="標楷體" w:hAnsi="標楷體" w:hint="eastAsia"/>
          <w:sz w:val="28"/>
          <w:szCs w:val="28"/>
        </w:rPr>
        <w:t>二階段認證方式，說明如下：</w:t>
      </w:r>
    </w:p>
    <w:p w14:paraId="01F72013" w14:textId="2C4CF311" w:rsidR="006D0D97" w:rsidRPr="006D0D97" w:rsidRDefault="006D0D97" w:rsidP="006D0D97">
      <w:pPr>
        <w:spacing w:line="380" w:lineRule="exact"/>
        <w:rPr>
          <w:rFonts w:ascii="標楷體" w:eastAsia="標楷體" w:hAnsi="標楷體"/>
          <w:sz w:val="28"/>
          <w:szCs w:val="28"/>
        </w:rPr>
      </w:pPr>
      <w:r w:rsidRPr="006D0D97">
        <w:rPr>
          <w:rFonts w:ascii="標楷體" w:eastAsia="標楷體" w:hAnsi="標楷體" w:hint="eastAsia"/>
          <w:sz w:val="28"/>
          <w:szCs w:val="28"/>
        </w:rPr>
        <w:t>（一）第一階段為完整參與本系所或由教學卓越中心所開設之培訓課程及作業。</w:t>
      </w:r>
    </w:p>
    <w:p w14:paraId="00962B8F" w14:textId="77777777" w:rsidR="006D0D97" w:rsidRPr="006D0D97" w:rsidRDefault="006D0D97" w:rsidP="006D0D97">
      <w:pPr>
        <w:spacing w:line="380" w:lineRule="exact"/>
        <w:rPr>
          <w:rFonts w:ascii="標楷體" w:eastAsia="標楷體" w:hAnsi="標楷體"/>
          <w:sz w:val="28"/>
          <w:szCs w:val="28"/>
        </w:rPr>
      </w:pPr>
      <w:r w:rsidRPr="006D0D97">
        <w:rPr>
          <w:rFonts w:ascii="標楷體" w:eastAsia="標楷體" w:hAnsi="標楷體" w:hint="eastAsia"/>
          <w:sz w:val="28"/>
          <w:szCs w:val="28"/>
        </w:rPr>
        <w:t>（二）參與培訓教學助理必須完成二階段認證，經審核通過後即頒予</w:t>
      </w:r>
    </w:p>
    <w:p w14:paraId="1C11B856" w14:textId="1F15B0FD" w:rsidR="006D0D97" w:rsidRPr="006D0D97" w:rsidRDefault="006D0D97" w:rsidP="006D0D97">
      <w:pPr>
        <w:spacing w:line="380" w:lineRule="exact"/>
        <w:rPr>
          <w:rFonts w:ascii="標楷體" w:eastAsia="標楷體" w:hAnsi="標楷體"/>
          <w:sz w:val="28"/>
          <w:szCs w:val="28"/>
        </w:rPr>
      </w:pPr>
      <w:r w:rsidRPr="006D0D97">
        <w:rPr>
          <w:rFonts w:ascii="標楷體" w:eastAsia="標楷體" w:hAnsi="標楷體" w:hint="eastAsia"/>
          <w:sz w:val="28"/>
          <w:szCs w:val="28"/>
        </w:rPr>
        <w:t>教學助理之研習護照與證書。</w:t>
      </w:r>
    </w:p>
    <w:p w14:paraId="2AE5AE0E" w14:textId="3D254538" w:rsidR="006D0D97" w:rsidRPr="006D0D97" w:rsidRDefault="006D0D97" w:rsidP="006D0D97">
      <w:pPr>
        <w:spacing w:line="380" w:lineRule="exact"/>
        <w:rPr>
          <w:rFonts w:ascii="標楷體" w:eastAsia="標楷體" w:hAnsi="標楷體"/>
          <w:sz w:val="28"/>
          <w:szCs w:val="28"/>
        </w:rPr>
      </w:pPr>
      <w:r w:rsidRPr="006D0D97">
        <w:rPr>
          <w:rFonts w:ascii="標楷體" w:eastAsia="標楷體" w:hAnsi="標楷體" w:hint="eastAsia"/>
          <w:sz w:val="28"/>
          <w:szCs w:val="28"/>
        </w:rPr>
        <w:t>（三）針對己具認證資格之教學助理，本系所亦將不定期舉辦研習課程，繼續協助其進修媒體技能，累積您的專長能力。</w:t>
      </w:r>
    </w:p>
    <w:p w14:paraId="48531FA2" w14:textId="77777777" w:rsidR="006D0D97" w:rsidRPr="006D0D97" w:rsidRDefault="006D0D97" w:rsidP="006D0D97">
      <w:pPr>
        <w:spacing w:line="380" w:lineRule="exact"/>
        <w:rPr>
          <w:rFonts w:ascii="標楷體" w:eastAsia="標楷體" w:hAnsi="標楷體"/>
          <w:sz w:val="28"/>
          <w:szCs w:val="28"/>
        </w:rPr>
      </w:pPr>
      <w:r w:rsidRPr="006D0D97">
        <w:rPr>
          <w:rFonts w:ascii="標楷體" w:eastAsia="標楷體" w:hAnsi="標楷體" w:hint="eastAsia"/>
          <w:sz w:val="28"/>
          <w:szCs w:val="28"/>
        </w:rPr>
        <w:t>（四）建議培訓課程</w:t>
      </w:r>
    </w:p>
    <w:p w14:paraId="37F16DCF" w14:textId="72478739" w:rsidR="006D0D97" w:rsidRPr="006D0D97" w:rsidRDefault="006D0D97" w:rsidP="006D0D97">
      <w:pPr>
        <w:spacing w:line="380" w:lineRule="exact"/>
        <w:rPr>
          <w:rFonts w:ascii="標楷體" w:eastAsia="標楷體" w:hAnsi="標楷體"/>
          <w:sz w:val="28"/>
          <w:szCs w:val="28"/>
        </w:rPr>
      </w:pPr>
      <w:r w:rsidRPr="006D0D97">
        <w:rPr>
          <w:rFonts w:ascii="標楷體" w:eastAsia="標楷體" w:hAnsi="標楷體"/>
          <w:b/>
          <w:bCs/>
          <w:sz w:val="28"/>
          <w:szCs w:val="28"/>
        </w:rPr>
        <w:t>1</w:t>
      </w:r>
      <w:r w:rsidRPr="006D0D97">
        <w:rPr>
          <w:rFonts w:ascii="標楷體" w:eastAsia="標楷體" w:hAnsi="標楷體" w:hint="eastAsia"/>
          <w:b/>
          <w:bCs/>
          <w:sz w:val="28"/>
          <w:szCs w:val="28"/>
        </w:rPr>
        <w:t>、工作知能課程</w:t>
      </w:r>
    </w:p>
    <w:p w14:paraId="440E5D84" w14:textId="3D1B84D4" w:rsidR="006D0D97" w:rsidRPr="006D0D97" w:rsidRDefault="006D0D97" w:rsidP="006D0D97">
      <w:pPr>
        <w:spacing w:line="380" w:lineRule="exact"/>
        <w:rPr>
          <w:rFonts w:ascii="標楷體" w:eastAsia="標楷體" w:hAnsi="標楷體"/>
          <w:sz w:val="28"/>
          <w:szCs w:val="28"/>
        </w:rPr>
      </w:pPr>
      <w:r w:rsidRPr="006D0D97">
        <w:rPr>
          <w:rFonts w:ascii="標楷體" w:eastAsia="標楷體" w:hAnsi="標楷體" w:hint="eastAsia"/>
          <w:sz w:val="28"/>
          <w:szCs w:val="28"/>
        </w:rPr>
        <w:t>（</w:t>
      </w:r>
      <w:r w:rsidRPr="006D0D97">
        <w:rPr>
          <w:rFonts w:ascii="標楷體" w:eastAsia="標楷體" w:hAnsi="標楷體"/>
          <w:sz w:val="28"/>
          <w:szCs w:val="28"/>
        </w:rPr>
        <w:t>1</w:t>
      </w:r>
      <w:r w:rsidRPr="006D0D97">
        <w:rPr>
          <w:rFonts w:ascii="標楷體" w:eastAsia="標楷體" w:hAnsi="標楷體" w:hint="eastAsia"/>
          <w:sz w:val="28"/>
          <w:szCs w:val="28"/>
        </w:rPr>
        <w:t>）教學助理制度與職責說明</w:t>
      </w:r>
    </w:p>
    <w:p w14:paraId="76265715" w14:textId="63C37AE0" w:rsidR="006D0D97" w:rsidRPr="006D0D97" w:rsidRDefault="006D0D97" w:rsidP="006D0D97">
      <w:pPr>
        <w:spacing w:line="380" w:lineRule="exact"/>
        <w:rPr>
          <w:rFonts w:ascii="標楷體" w:eastAsia="標楷體" w:hAnsi="標楷體"/>
          <w:sz w:val="28"/>
          <w:szCs w:val="28"/>
        </w:rPr>
      </w:pPr>
      <w:r w:rsidRPr="006D0D97">
        <w:rPr>
          <w:rFonts w:ascii="標楷體" w:eastAsia="標楷體" w:hAnsi="標楷體" w:hint="eastAsia"/>
          <w:sz w:val="28"/>
          <w:szCs w:val="28"/>
        </w:rPr>
        <w:t>（</w:t>
      </w:r>
      <w:r w:rsidRPr="006D0D97">
        <w:rPr>
          <w:rFonts w:ascii="標楷體" w:eastAsia="標楷體" w:hAnsi="標楷體"/>
          <w:sz w:val="28"/>
          <w:szCs w:val="28"/>
        </w:rPr>
        <w:t>2</w:t>
      </w:r>
      <w:r w:rsidRPr="006D0D97">
        <w:rPr>
          <w:rFonts w:ascii="標楷體" w:eastAsia="標楷體" w:hAnsi="標楷體" w:hint="eastAsia"/>
          <w:sz w:val="28"/>
          <w:szCs w:val="28"/>
        </w:rPr>
        <w:t>）教學助理行政知能培訓</w:t>
      </w:r>
    </w:p>
    <w:p w14:paraId="37E7C16E" w14:textId="5D4DD69D" w:rsidR="006D0D97" w:rsidRPr="006D0D97" w:rsidRDefault="006D0D97" w:rsidP="006D0D97">
      <w:pPr>
        <w:spacing w:line="380" w:lineRule="exact"/>
        <w:rPr>
          <w:rFonts w:ascii="標楷體" w:eastAsia="標楷體" w:hAnsi="標楷體"/>
          <w:sz w:val="28"/>
          <w:szCs w:val="28"/>
        </w:rPr>
      </w:pPr>
      <w:r w:rsidRPr="006D0D97">
        <w:rPr>
          <w:rFonts w:ascii="標楷體" w:eastAsia="標楷體" w:hAnsi="標楷體" w:hint="eastAsia"/>
          <w:sz w:val="28"/>
          <w:szCs w:val="28"/>
        </w:rPr>
        <w:lastRenderedPageBreak/>
        <w:t>（</w:t>
      </w:r>
      <w:r w:rsidRPr="006D0D97">
        <w:rPr>
          <w:rFonts w:ascii="標楷體" w:eastAsia="標楷體" w:hAnsi="標楷體"/>
          <w:sz w:val="28"/>
          <w:szCs w:val="28"/>
        </w:rPr>
        <w:t>3</w:t>
      </w:r>
      <w:r w:rsidRPr="006D0D97">
        <w:rPr>
          <w:rFonts w:ascii="標楷體" w:eastAsia="標楷體" w:hAnsi="標楷體" w:hint="eastAsia"/>
          <w:sz w:val="28"/>
          <w:szCs w:val="28"/>
        </w:rPr>
        <w:t>）圖書資料蒐集、</w:t>
      </w:r>
      <w:proofErr w:type="gramStart"/>
      <w:r w:rsidRPr="006D0D97">
        <w:rPr>
          <w:rFonts w:ascii="標楷體" w:eastAsia="標楷體" w:hAnsi="標楷體" w:hint="eastAsia"/>
          <w:sz w:val="28"/>
          <w:szCs w:val="28"/>
        </w:rPr>
        <w:t>線上資料庫</w:t>
      </w:r>
      <w:proofErr w:type="gramEnd"/>
      <w:r w:rsidRPr="006D0D97">
        <w:rPr>
          <w:rFonts w:ascii="標楷體" w:eastAsia="標楷體" w:hAnsi="標楷體" w:hint="eastAsia"/>
          <w:sz w:val="28"/>
          <w:szCs w:val="28"/>
        </w:rPr>
        <w:t>導</w:t>
      </w:r>
      <w:proofErr w:type="gramStart"/>
      <w:r w:rsidRPr="006D0D97">
        <w:rPr>
          <w:rFonts w:ascii="標楷體" w:eastAsia="標楷體" w:hAnsi="標楷體" w:hint="eastAsia"/>
          <w:sz w:val="28"/>
          <w:szCs w:val="28"/>
        </w:rPr>
        <w:t>覽</w:t>
      </w:r>
      <w:proofErr w:type="gramEnd"/>
    </w:p>
    <w:p w14:paraId="50F47C17" w14:textId="0E2F2CD0" w:rsidR="006D0D97" w:rsidRPr="006D0D97" w:rsidRDefault="006D0D97" w:rsidP="006D0D97">
      <w:pPr>
        <w:spacing w:line="380" w:lineRule="exact"/>
        <w:rPr>
          <w:rFonts w:ascii="標楷體" w:eastAsia="標楷體" w:hAnsi="標楷體"/>
          <w:sz w:val="28"/>
          <w:szCs w:val="28"/>
        </w:rPr>
      </w:pPr>
      <w:r w:rsidRPr="006D0D97">
        <w:rPr>
          <w:rFonts w:ascii="標楷體" w:eastAsia="標楷體" w:hAnsi="標楷體" w:hint="eastAsia"/>
          <w:sz w:val="28"/>
          <w:szCs w:val="28"/>
        </w:rPr>
        <w:t>（</w:t>
      </w:r>
      <w:r w:rsidRPr="006D0D97">
        <w:rPr>
          <w:rFonts w:ascii="標楷體" w:eastAsia="標楷體" w:hAnsi="標楷體"/>
          <w:sz w:val="28"/>
          <w:szCs w:val="28"/>
        </w:rPr>
        <w:t>4</w:t>
      </w:r>
      <w:r w:rsidRPr="006D0D97">
        <w:rPr>
          <w:rFonts w:ascii="標楷體" w:eastAsia="標楷體" w:hAnsi="標楷體" w:hint="eastAsia"/>
          <w:sz w:val="28"/>
          <w:szCs w:val="28"/>
        </w:rPr>
        <w:t>）教學助理工作費核銷說明</w:t>
      </w:r>
    </w:p>
    <w:p w14:paraId="4E49641C" w14:textId="42D6F0FE" w:rsidR="006D0D97" w:rsidRPr="006D0D97" w:rsidRDefault="006D0D97" w:rsidP="006D0D97">
      <w:pPr>
        <w:spacing w:line="380" w:lineRule="exact"/>
        <w:rPr>
          <w:rFonts w:ascii="標楷體" w:eastAsia="標楷體" w:hAnsi="標楷體"/>
          <w:sz w:val="28"/>
          <w:szCs w:val="28"/>
        </w:rPr>
      </w:pPr>
      <w:r w:rsidRPr="006D0D97">
        <w:rPr>
          <w:rFonts w:ascii="標楷體" w:eastAsia="標楷體" w:hAnsi="標楷體" w:hint="eastAsia"/>
          <w:sz w:val="28"/>
          <w:szCs w:val="28"/>
        </w:rPr>
        <w:t>（</w:t>
      </w:r>
      <w:r w:rsidRPr="006D0D97">
        <w:rPr>
          <w:rFonts w:ascii="標楷體" w:eastAsia="標楷體" w:hAnsi="標楷體"/>
          <w:sz w:val="28"/>
          <w:szCs w:val="28"/>
        </w:rPr>
        <w:t>5</w:t>
      </w:r>
      <w:r w:rsidRPr="006D0D97">
        <w:rPr>
          <w:rFonts w:ascii="標楷體" w:eastAsia="標楷體" w:hAnsi="標楷體" w:hint="eastAsia"/>
          <w:sz w:val="28"/>
          <w:szCs w:val="28"/>
        </w:rPr>
        <w:t>）東華大學圖書館檢索資源介紹</w:t>
      </w:r>
    </w:p>
    <w:p w14:paraId="70925345" w14:textId="4AE81A69" w:rsidR="006D0D97" w:rsidRPr="006D0D97" w:rsidRDefault="006D0D97" w:rsidP="006D0D97">
      <w:pPr>
        <w:spacing w:line="380" w:lineRule="exact"/>
        <w:rPr>
          <w:rFonts w:ascii="標楷體" w:eastAsia="標楷體" w:hAnsi="標楷體"/>
          <w:sz w:val="28"/>
          <w:szCs w:val="28"/>
        </w:rPr>
      </w:pPr>
      <w:r w:rsidRPr="006D0D97">
        <w:rPr>
          <w:rFonts w:ascii="標楷體" w:eastAsia="標楷體" w:hAnsi="標楷體" w:hint="eastAsia"/>
          <w:sz w:val="28"/>
          <w:szCs w:val="28"/>
        </w:rPr>
        <w:t>（</w:t>
      </w:r>
      <w:r w:rsidRPr="006D0D97">
        <w:rPr>
          <w:rFonts w:ascii="標楷體" w:eastAsia="標楷體" w:hAnsi="標楷體"/>
          <w:sz w:val="28"/>
          <w:szCs w:val="28"/>
        </w:rPr>
        <w:t>6</w:t>
      </w:r>
      <w:r w:rsidRPr="006D0D97">
        <w:rPr>
          <w:rFonts w:ascii="標楷體" w:eastAsia="標楷體" w:hAnsi="標楷體" w:hint="eastAsia"/>
          <w:sz w:val="28"/>
          <w:szCs w:val="28"/>
        </w:rPr>
        <w:t>）上學期</w:t>
      </w:r>
      <w:r w:rsidRPr="006D0D97">
        <w:rPr>
          <w:rFonts w:ascii="標楷體" w:eastAsia="標楷體" w:hAnsi="標楷體"/>
          <w:sz w:val="28"/>
          <w:szCs w:val="28"/>
        </w:rPr>
        <w:t>TA</w:t>
      </w:r>
      <w:r w:rsidRPr="006D0D97">
        <w:rPr>
          <w:rFonts w:ascii="標楷體" w:eastAsia="標楷體" w:hAnsi="標楷體" w:hint="eastAsia"/>
          <w:sz w:val="28"/>
          <w:szCs w:val="28"/>
        </w:rPr>
        <w:t>經驗分享</w:t>
      </w:r>
    </w:p>
    <w:p w14:paraId="38917ABF" w14:textId="454A1BB1" w:rsidR="006D0D97" w:rsidRPr="006D0D97" w:rsidRDefault="006D0D97" w:rsidP="006D0D97">
      <w:pPr>
        <w:spacing w:line="380" w:lineRule="exact"/>
        <w:rPr>
          <w:rFonts w:ascii="標楷體" w:eastAsia="標楷體" w:hAnsi="標楷體"/>
          <w:sz w:val="28"/>
          <w:szCs w:val="28"/>
        </w:rPr>
      </w:pPr>
      <w:r w:rsidRPr="006D0D97">
        <w:rPr>
          <w:rFonts w:ascii="標楷體" w:eastAsia="標楷體" w:hAnsi="標楷體"/>
          <w:b/>
          <w:bCs/>
          <w:sz w:val="28"/>
          <w:szCs w:val="28"/>
        </w:rPr>
        <w:t>2</w:t>
      </w:r>
      <w:r w:rsidRPr="006D0D97">
        <w:rPr>
          <w:rFonts w:ascii="標楷體" w:eastAsia="標楷體" w:hAnsi="標楷體" w:hint="eastAsia"/>
          <w:b/>
          <w:bCs/>
          <w:sz w:val="28"/>
          <w:szCs w:val="28"/>
        </w:rPr>
        <w:t>、儀器與軟體操作課程</w:t>
      </w:r>
    </w:p>
    <w:p w14:paraId="401ED4D1" w14:textId="77777777" w:rsidR="006D0D97" w:rsidRPr="006D0D97" w:rsidRDefault="006D0D97" w:rsidP="006D0D97">
      <w:pPr>
        <w:spacing w:line="380" w:lineRule="exact"/>
        <w:rPr>
          <w:rFonts w:ascii="標楷體" w:eastAsia="標楷體" w:hAnsi="標楷體"/>
          <w:sz w:val="28"/>
          <w:szCs w:val="28"/>
        </w:rPr>
      </w:pPr>
      <w:r w:rsidRPr="006D0D97">
        <w:rPr>
          <w:rFonts w:ascii="標楷體" w:eastAsia="標楷體" w:hAnsi="標楷體" w:hint="eastAsia"/>
          <w:sz w:val="28"/>
          <w:szCs w:val="28"/>
        </w:rPr>
        <w:t>（</w:t>
      </w:r>
      <w:r w:rsidRPr="006D0D97">
        <w:rPr>
          <w:rFonts w:ascii="標楷體" w:eastAsia="標楷體" w:hAnsi="標楷體"/>
          <w:sz w:val="28"/>
          <w:szCs w:val="28"/>
        </w:rPr>
        <w:t>1</w:t>
      </w:r>
      <w:r w:rsidRPr="006D0D97">
        <w:rPr>
          <w:rFonts w:ascii="標楷體" w:eastAsia="標楷體" w:hAnsi="標楷體" w:hint="eastAsia"/>
          <w:sz w:val="28"/>
          <w:szCs w:val="28"/>
        </w:rPr>
        <w:t>）數位教學平台操控與管理</w:t>
      </w:r>
    </w:p>
    <w:p w14:paraId="79D7312F" w14:textId="77777777" w:rsidR="006D0D97" w:rsidRPr="006D0D97" w:rsidRDefault="006D0D97" w:rsidP="006D0D97">
      <w:pPr>
        <w:spacing w:line="380" w:lineRule="exact"/>
        <w:rPr>
          <w:rFonts w:ascii="標楷體" w:eastAsia="標楷體" w:hAnsi="標楷體"/>
          <w:sz w:val="28"/>
          <w:szCs w:val="28"/>
        </w:rPr>
      </w:pPr>
      <w:r w:rsidRPr="006D0D97">
        <w:rPr>
          <w:rFonts w:ascii="標楷體" w:eastAsia="標楷體" w:hAnsi="標楷體" w:hint="eastAsia"/>
          <w:sz w:val="28"/>
          <w:szCs w:val="28"/>
        </w:rPr>
        <w:t>（</w:t>
      </w:r>
      <w:r w:rsidRPr="006D0D97">
        <w:rPr>
          <w:rFonts w:ascii="標楷體" w:eastAsia="標楷體" w:hAnsi="標楷體"/>
          <w:sz w:val="28"/>
          <w:szCs w:val="28"/>
        </w:rPr>
        <w:t>2</w:t>
      </w:r>
      <w:r w:rsidRPr="006D0D97">
        <w:rPr>
          <w:rFonts w:ascii="標楷體" w:eastAsia="標楷體" w:hAnsi="標楷體" w:hint="eastAsia"/>
          <w:sz w:val="28"/>
          <w:szCs w:val="28"/>
        </w:rPr>
        <w:t>）</w:t>
      </w:r>
      <w:r w:rsidRPr="006D0D97">
        <w:rPr>
          <w:rFonts w:ascii="標楷體" w:eastAsia="標楷體" w:hAnsi="標楷體"/>
          <w:sz w:val="28"/>
          <w:szCs w:val="28"/>
        </w:rPr>
        <w:t>E</w:t>
      </w:r>
      <w:r w:rsidRPr="006D0D97">
        <w:rPr>
          <w:rFonts w:ascii="標楷體" w:eastAsia="標楷體" w:hAnsi="標楷體" w:hint="eastAsia"/>
          <w:sz w:val="28"/>
          <w:szCs w:val="28"/>
        </w:rPr>
        <w:t>化教室設備資源操作</w:t>
      </w:r>
    </w:p>
    <w:p w14:paraId="4F86E16B" w14:textId="77777777" w:rsidR="006D0D97" w:rsidRPr="006D0D97" w:rsidRDefault="006D0D97" w:rsidP="006D0D97">
      <w:pPr>
        <w:spacing w:line="380" w:lineRule="exact"/>
        <w:rPr>
          <w:rFonts w:ascii="標楷體" w:eastAsia="標楷體" w:hAnsi="標楷體"/>
          <w:sz w:val="28"/>
          <w:szCs w:val="28"/>
        </w:rPr>
      </w:pPr>
      <w:r w:rsidRPr="006D0D97">
        <w:rPr>
          <w:rFonts w:ascii="標楷體" w:eastAsia="標楷體" w:hAnsi="標楷體" w:hint="eastAsia"/>
          <w:sz w:val="28"/>
          <w:szCs w:val="28"/>
        </w:rPr>
        <w:t>（</w:t>
      </w:r>
      <w:r w:rsidRPr="006D0D97">
        <w:rPr>
          <w:rFonts w:ascii="標楷體" w:eastAsia="標楷體" w:hAnsi="標楷體"/>
          <w:sz w:val="28"/>
          <w:szCs w:val="28"/>
        </w:rPr>
        <w:t>3</w:t>
      </w:r>
      <w:r w:rsidRPr="006D0D97">
        <w:rPr>
          <w:rFonts w:ascii="標楷體" w:eastAsia="標楷體" w:hAnsi="標楷體" w:hint="eastAsia"/>
          <w:sz w:val="28"/>
          <w:szCs w:val="28"/>
        </w:rPr>
        <w:t>）</w:t>
      </w:r>
      <w:r w:rsidRPr="006D0D97">
        <w:rPr>
          <w:rFonts w:ascii="標楷體" w:eastAsia="標楷體" w:hAnsi="標楷體"/>
          <w:sz w:val="28"/>
          <w:szCs w:val="28"/>
        </w:rPr>
        <w:t>PowerPoint</w:t>
      </w:r>
      <w:r w:rsidRPr="006D0D97">
        <w:rPr>
          <w:rFonts w:ascii="標楷體" w:eastAsia="標楷體" w:hAnsi="標楷體" w:hint="eastAsia"/>
          <w:sz w:val="28"/>
          <w:szCs w:val="28"/>
        </w:rPr>
        <w:t>介紹與製作</w:t>
      </w:r>
    </w:p>
    <w:p w14:paraId="04829DC4" w14:textId="47151E35" w:rsidR="006D0D97" w:rsidRPr="006D0D97" w:rsidRDefault="006D0D97" w:rsidP="006D0D97">
      <w:pPr>
        <w:spacing w:line="380" w:lineRule="exact"/>
        <w:rPr>
          <w:rFonts w:ascii="標楷體" w:eastAsia="標楷體" w:hAnsi="標楷體"/>
          <w:sz w:val="28"/>
          <w:szCs w:val="28"/>
        </w:rPr>
      </w:pPr>
      <w:r w:rsidRPr="006D0D97">
        <w:rPr>
          <w:rFonts w:ascii="標楷體" w:eastAsia="標楷體" w:hAnsi="標楷體" w:hint="eastAsia"/>
          <w:sz w:val="28"/>
          <w:szCs w:val="28"/>
        </w:rPr>
        <w:t>（</w:t>
      </w:r>
      <w:r w:rsidRPr="006D0D97">
        <w:rPr>
          <w:rFonts w:ascii="標楷體" w:eastAsia="標楷體" w:hAnsi="標楷體"/>
          <w:sz w:val="28"/>
          <w:szCs w:val="28"/>
        </w:rPr>
        <w:t>4</w:t>
      </w:r>
      <w:r w:rsidRPr="006D0D97">
        <w:rPr>
          <w:rFonts w:ascii="標楷體" w:eastAsia="標楷體" w:hAnsi="標楷體" w:hint="eastAsia"/>
          <w:sz w:val="28"/>
          <w:szCs w:val="28"/>
        </w:rPr>
        <w:t>）</w:t>
      </w:r>
      <w:r w:rsidRPr="006D0D97">
        <w:rPr>
          <w:rFonts w:ascii="標楷體" w:eastAsia="標楷體" w:hAnsi="標楷體"/>
          <w:sz w:val="28"/>
          <w:szCs w:val="28"/>
        </w:rPr>
        <w:t>PowerPoint</w:t>
      </w:r>
      <w:r w:rsidRPr="006D0D97">
        <w:rPr>
          <w:rFonts w:ascii="標楷體" w:eastAsia="標楷體" w:hAnsi="標楷體" w:hint="eastAsia"/>
          <w:sz w:val="28"/>
          <w:szCs w:val="28"/>
        </w:rPr>
        <w:t>實作技巧</w:t>
      </w:r>
    </w:p>
    <w:p w14:paraId="21EB1E27" w14:textId="77777777" w:rsidR="006D0D97" w:rsidRPr="006D0D97" w:rsidRDefault="006D0D97" w:rsidP="006D0D97">
      <w:pPr>
        <w:spacing w:line="380" w:lineRule="exact"/>
        <w:rPr>
          <w:rFonts w:ascii="標楷體" w:eastAsia="標楷體" w:hAnsi="標楷體"/>
          <w:sz w:val="28"/>
          <w:szCs w:val="28"/>
        </w:rPr>
      </w:pPr>
      <w:r w:rsidRPr="006D0D97">
        <w:rPr>
          <w:rFonts w:ascii="標楷體" w:eastAsia="標楷體" w:hAnsi="標楷體" w:hint="eastAsia"/>
          <w:sz w:val="28"/>
          <w:szCs w:val="28"/>
        </w:rPr>
        <w:t>（</w:t>
      </w:r>
      <w:r w:rsidRPr="006D0D97">
        <w:rPr>
          <w:rFonts w:ascii="標楷體" w:eastAsia="標楷體" w:hAnsi="標楷體"/>
          <w:sz w:val="28"/>
          <w:szCs w:val="28"/>
        </w:rPr>
        <w:t>5</w:t>
      </w:r>
      <w:r w:rsidRPr="006D0D97">
        <w:rPr>
          <w:rFonts w:ascii="標楷體" w:eastAsia="標楷體" w:hAnsi="標楷體" w:hint="eastAsia"/>
          <w:sz w:val="28"/>
          <w:szCs w:val="28"/>
        </w:rPr>
        <w:t>）教務資訊系統相關操作</w:t>
      </w:r>
    </w:p>
    <w:p w14:paraId="53F08F9D" w14:textId="77777777" w:rsidR="006D0D97" w:rsidRPr="006D0D97" w:rsidRDefault="006D0D97" w:rsidP="006D0D97">
      <w:pPr>
        <w:spacing w:line="380" w:lineRule="exact"/>
        <w:rPr>
          <w:rFonts w:ascii="標楷體" w:eastAsia="標楷體" w:hAnsi="標楷體"/>
          <w:sz w:val="28"/>
          <w:szCs w:val="28"/>
        </w:rPr>
      </w:pPr>
      <w:r w:rsidRPr="006D0D97">
        <w:rPr>
          <w:rFonts w:ascii="標楷體" w:eastAsia="標楷體" w:hAnsi="標楷體" w:hint="eastAsia"/>
          <w:sz w:val="28"/>
          <w:szCs w:val="28"/>
        </w:rPr>
        <w:t>（</w:t>
      </w:r>
      <w:r w:rsidRPr="006D0D97">
        <w:rPr>
          <w:rFonts w:ascii="標楷體" w:eastAsia="標楷體" w:hAnsi="標楷體"/>
          <w:sz w:val="28"/>
          <w:szCs w:val="28"/>
        </w:rPr>
        <w:t>6</w:t>
      </w:r>
      <w:r w:rsidRPr="006D0D97">
        <w:rPr>
          <w:rFonts w:ascii="標楷體" w:eastAsia="標楷體" w:hAnsi="標楷體" w:hint="eastAsia"/>
          <w:sz w:val="28"/>
          <w:szCs w:val="28"/>
        </w:rPr>
        <w:t>）各項攝錄影器材之操作</w:t>
      </w:r>
    </w:p>
    <w:p w14:paraId="4EC264E2" w14:textId="77777777" w:rsidR="006D0D97" w:rsidRPr="006D0D97" w:rsidRDefault="006D0D97" w:rsidP="006D0D97">
      <w:pPr>
        <w:spacing w:line="380" w:lineRule="exact"/>
        <w:rPr>
          <w:rFonts w:ascii="標楷體" w:eastAsia="標楷體" w:hAnsi="標楷體"/>
          <w:sz w:val="28"/>
          <w:szCs w:val="28"/>
        </w:rPr>
      </w:pPr>
      <w:r w:rsidRPr="006D0D97">
        <w:rPr>
          <w:rFonts w:ascii="標楷體" w:eastAsia="標楷體" w:hAnsi="標楷體" w:hint="eastAsia"/>
          <w:sz w:val="28"/>
          <w:szCs w:val="28"/>
        </w:rPr>
        <w:t>（</w:t>
      </w:r>
      <w:r w:rsidRPr="006D0D97">
        <w:rPr>
          <w:rFonts w:ascii="標楷體" w:eastAsia="標楷體" w:hAnsi="標楷體"/>
          <w:sz w:val="28"/>
          <w:szCs w:val="28"/>
        </w:rPr>
        <w:t>7</w:t>
      </w:r>
      <w:r w:rsidRPr="006D0D97">
        <w:rPr>
          <w:rFonts w:ascii="標楷體" w:eastAsia="標楷體" w:hAnsi="標楷體" w:hint="eastAsia"/>
          <w:sz w:val="28"/>
          <w:szCs w:val="28"/>
        </w:rPr>
        <w:t>）數位教材編製能力</w:t>
      </w:r>
    </w:p>
    <w:p w14:paraId="60E4ACED" w14:textId="1034A6FB" w:rsidR="006D0D97" w:rsidRPr="006D0D97" w:rsidRDefault="006D0D97" w:rsidP="006D0D97">
      <w:pPr>
        <w:spacing w:line="380" w:lineRule="exact"/>
        <w:rPr>
          <w:rFonts w:ascii="標楷體" w:eastAsia="標楷體" w:hAnsi="標楷體"/>
          <w:sz w:val="28"/>
          <w:szCs w:val="28"/>
        </w:rPr>
      </w:pPr>
      <w:r w:rsidRPr="006D0D97">
        <w:rPr>
          <w:rFonts w:ascii="標楷體" w:eastAsia="標楷體" w:hAnsi="標楷體"/>
          <w:b/>
          <w:bCs/>
          <w:sz w:val="28"/>
          <w:szCs w:val="28"/>
        </w:rPr>
        <w:t>3</w:t>
      </w:r>
      <w:r w:rsidRPr="006D0D97">
        <w:rPr>
          <w:rFonts w:ascii="標楷體" w:eastAsia="標楷體" w:hAnsi="標楷體" w:hint="eastAsia"/>
          <w:b/>
          <w:bCs/>
          <w:sz w:val="28"/>
          <w:szCs w:val="28"/>
        </w:rPr>
        <w:t>、諮商輔導課程</w:t>
      </w:r>
    </w:p>
    <w:p w14:paraId="3FCAFD01" w14:textId="77777777" w:rsidR="006D0D97" w:rsidRPr="006D0D97" w:rsidRDefault="006D0D97" w:rsidP="006D0D97">
      <w:pPr>
        <w:spacing w:line="380" w:lineRule="exact"/>
        <w:rPr>
          <w:rFonts w:ascii="標楷體" w:eastAsia="標楷體" w:hAnsi="標楷體"/>
          <w:sz w:val="28"/>
          <w:szCs w:val="28"/>
        </w:rPr>
      </w:pPr>
      <w:r w:rsidRPr="006D0D97">
        <w:rPr>
          <w:rFonts w:ascii="標楷體" w:eastAsia="標楷體" w:hAnsi="標楷體" w:hint="eastAsia"/>
          <w:sz w:val="28"/>
          <w:szCs w:val="28"/>
        </w:rPr>
        <w:t>（</w:t>
      </w:r>
      <w:r w:rsidRPr="006D0D97">
        <w:rPr>
          <w:rFonts w:ascii="標楷體" w:eastAsia="標楷體" w:hAnsi="標楷體"/>
          <w:sz w:val="28"/>
          <w:szCs w:val="28"/>
        </w:rPr>
        <w:t>1</w:t>
      </w:r>
      <w:r w:rsidRPr="006D0D97">
        <w:rPr>
          <w:rFonts w:ascii="標楷體" w:eastAsia="標楷體" w:hAnsi="標楷體" w:hint="eastAsia"/>
          <w:sz w:val="28"/>
          <w:szCs w:val="28"/>
        </w:rPr>
        <w:t>）</w:t>
      </w:r>
      <w:r w:rsidRPr="006D0D97">
        <w:rPr>
          <w:rFonts w:ascii="標楷體" w:eastAsia="標楷體" w:hAnsi="標楷體"/>
          <w:sz w:val="28"/>
          <w:szCs w:val="28"/>
        </w:rPr>
        <w:t> </w:t>
      </w:r>
      <w:r w:rsidRPr="006D0D97">
        <w:rPr>
          <w:rFonts w:ascii="標楷體" w:eastAsia="標楷體" w:hAnsi="標楷體" w:hint="eastAsia"/>
          <w:sz w:val="28"/>
          <w:szCs w:val="28"/>
        </w:rPr>
        <w:t>師生溝通與互動技巧</w:t>
      </w:r>
    </w:p>
    <w:p w14:paraId="6958E155" w14:textId="77777777" w:rsidR="006D0D97" w:rsidRPr="006D0D97" w:rsidRDefault="006D0D97" w:rsidP="006D0D97">
      <w:pPr>
        <w:spacing w:line="380" w:lineRule="exact"/>
        <w:rPr>
          <w:rFonts w:ascii="標楷體" w:eastAsia="標楷體" w:hAnsi="標楷體"/>
          <w:sz w:val="28"/>
          <w:szCs w:val="28"/>
        </w:rPr>
      </w:pPr>
      <w:r w:rsidRPr="006D0D97">
        <w:rPr>
          <w:rFonts w:ascii="標楷體" w:eastAsia="標楷體" w:hAnsi="標楷體" w:hint="eastAsia"/>
          <w:sz w:val="28"/>
          <w:szCs w:val="28"/>
        </w:rPr>
        <w:t>（</w:t>
      </w:r>
      <w:r w:rsidRPr="006D0D97">
        <w:rPr>
          <w:rFonts w:ascii="標楷體" w:eastAsia="標楷體" w:hAnsi="標楷體"/>
          <w:sz w:val="28"/>
          <w:szCs w:val="28"/>
        </w:rPr>
        <w:t>2</w:t>
      </w:r>
      <w:r w:rsidRPr="006D0D97">
        <w:rPr>
          <w:rFonts w:ascii="標楷體" w:eastAsia="標楷體" w:hAnsi="標楷體" w:hint="eastAsia"/>
          <w:sz w:val="28"/>
          <w:szCs w:val="28"/>
        </w:rPr>
        <w:t>）學生學習溝通技巧</w:t>
      </w:r>
    </w:p>
    <w:p w14:paraId="11C96F25" w14:textId="77777777" w:rsidR="006D0D97" w:rsidRPr="006D0D97" w:rsidRDefault="006D0D97" w:rsidP="006D0D97">
      <w:pPr>
        <w:spacing w:line="380" w:lineRule="exact"/>
        <w:rPr>
          <w:rFonts w:ascii="標楷體" w:eastAsia="標楷體" w:hAnsi="標楷體"/>
          <w:sz w:val="28"/>
          <w:szCs w:val="28"/>
        </w:rPr>
      </w:pPr>
      <w:r w:rsidRPr="006D0D97">
        <w:rPr>
          <w:rFonts w:ascii="標楷體" w:eastAsia="標楷體" w:hAnsi="標楷體" w:hint="eastAsia"/>
          <w:sz w:val="28"/>
          <w:szCs w:val="28"/>
        </w:rPr>
        <w:t>（</w:t>
      </w:r>
      <w:r w:rsidRPr="006D0D97">
        <w:rPr>
          <w:rFonts w:ascii="標楷體" w:eastAsia="標楷體" w:hAnsi="標楷體"/>
          <w:sz w:val="28"/>
          <w:szCs w:val="28"/>
        </w:rPr>
        <w:t>3</w:t>
      </w:r>
      <w:r w:rsidRPr="006D0D97">
        <w:rPr>
          <w:rFonts w:ascii="標楷體" w:eastAsia="標楷體" w:hAnsi="標楷體" w:hint="eastAsia"/>
          <w:sz w:val="28"/>
          <w:szCs w:val="28"/>
        </w:rPr>
        <w:t>）溝通藝術學</w:t>
      </w:r>
    </w:p>
    <w:p w14:paraId="77B99C2E" w14:textId="4EF6A8D9" w:rsidR="006D0D97" w:rsidRPr="006D0D97" w:rsidRDefault="006D0D97" w:rsidP="006D0D97">
      <w:pPr>
        <w:spacing w:line="380" w:lineRule="exact"/>
        <w:rPr>
          <w:rFonts w:ascii="標楷體" w:eastAsia="標楷體" w:hAnsi="標楷體"/>
          <w:sz w:val="28"/>
          <w:szCs w:val="28"/>
        </w:rPr>
      </w:pPr>
      <w:r w:rsidRPr="006D0D97">
        <w:rPr>
          <w:rFonts w:ascii="標楷體" w:eastAsia="標楷體" w:hAnsi="標楷體"/>
          <w:b/>
          <w:bCs/>
          <w:sz w:val="28"/>
          <w:szCs w:val="28"/>
        </w:rPr>
        <w:t>4</w:t>
      </w:r>
      <w:r w:rsidRPr="006D0D97">
        <w:rPr>
          <w:rFonts w:ascii="標楷體" w:eastAsia="標楷體" w:hAnsi="標楷體" w:hint="eastAsia"/>
          <w:b/>
          <w:bCs/>
          <w:sz w:val="28"/>
          <w:szCs w:val="28"/>
        </w:rPr>
        <w:t>、教學課程</w:t>
      </w:r>
    </w:p>
    <w:p w14:paraId="26A98454" w14:textId="77777777" w:rsidR="006D0D97" w:rsidRPr="006D0D97" w:rsidRDefault="006D0D97" w:rsidP="006D0D97">
      <w:pPr>
        <w:spacing w:line="380" w:lineRule="exact"/>
        <w:rPr>
          <w:rFonts w:ascii="標楷體" w:eastAsia="標楷體" w:hAnsi="標楷體"/>
          <w:sz w:val="28"/>
          <w:szCs w:val="28"/>
        </w:rPr>
      </w:pPr>
      <w:r w:rsidRPr="006D0D97">
        <w:rPr>
          <w:rFonts w:ascii="標楷體" w:eastAsia="標楷體" w:hAnsi="標楷體" w:hint="eastAsia"/>
          <w:sz w:val="28"/>
          <w:szCs w:val="28"/>
        </w:rPr>
        <w:t>（</w:t>
      </w:r>
      <w:r w:rsidRPr="006D0D97">
        <w:rPr>
          <w:rFonts w:ascii="標楷體" w:eastAsia="標楷體" w:hAnsi="標楷體"/>
          <w:sz w:val="28"/>
          <w:szCs w:val="28"/>
        </w:rPr>
        <w:t>1</w:t>
      </w:r>
      <w:r w:rsidRPr="006D0D97">
        <w:rPr>
          <w:rFonts w:ascii="標楷體" w:eastAsia="標楷體" w:hAnsi="標楷體" w:hint="eastAsia"/>
          <w:sz w:val="28"/>
          <w:szCs w:val="28"/>
        </w:rPr>
        <w:t>）教學的技巧</w:t>
      </w:r>
    </w:p>
    <w:p w14:paraId="5046487B" w14:textId="77777777" w:rsidR="006D0D97" w:rsidRPr="006D0D97" w:rsidRDefault="006D0D97" w:rsidP="006D0D97">
      <w:pPr>
        <w:spacing w:line="380" w:lineRule="exact"/>
        <w:rPr>
          <w:rFonts w:ascii="標楷體" w:eastAsia="標楷體" w:hAnsi="標楷體"/>
          <w:sz w:val="28"/>
          <w:szCs w:val="28"/>
        </w:rPr>
      </w:pPr>
      <w:r w:rsidRPr="006D0D97">
        <w:rPr>
          <w:rFonts w:ascii="標楷體" w:eastAsia="標楷體" w:hAnsi="標楷體" w:hint="eastAsia"/>
          <w:sz w:val="28"/>
          <w:szCs w:val="28"/>
        </w:rPr>
        <w:t>（</w:t>
      </w:r>
      <w:r w:rsidRPr="006D0D97">
        <w:rPr>
          <w:rFonts w:ascii="標楷體" w:eastAsia="標楷體" w:hAnsi="標楷體"/>
          <w:sz w:val="28"/>
          <w:szCs w:val="28"/>
        </w:rPr>
        <w:t>2</w:t>
      </w:r>
      <w:r w:rsidRPr="006D0D97">
        <w:rPr>
          <w:rFonts w:ascii="標楷體" w:eastAsia="標楷體" w:hAnsi="標楷體" w:hint="eastAsia"/>
          <w:sz w:val="28"/>
          <w:szCs w:val="28"/>
        </w:rPr>
        <w:t>）教學經驗分享</w:t>
      </w:r>
    </w:p>
    <w:p w14:paraId="335778D7" w14:textId="77777777" w:rsidR="006D0D97" w:rsidRPr="006D0D97" w:rsidRDefault="006D0D97" w:rsidP="006D0D97">
      <w:pPr>
        <w:spacing w:line="380" w:lineRule="exact"/>
        <w:rPr>
          <w:rFonts w:ascii="標楷體" w:eastAsia="標楷體" w:hAnsi="標楷體"/>
          <w:sz w:val="28"/>
          <w:szCs w:val="28"/>
        </w:rPr>
      </w:pPr>
      <w:r w:rsidRPr="006D0D97">
        <w:rPr>
          <w:rFonts w:ascii="標楷體" w:eastAsia="標楷體" w:hAnsi="標楷體" w:hint="eastAsia"/>
          <w:sz w:val="28"/>
          <w:szCs w:val="28"/>
        </w:rPr>
        <w:t>（</w:t>
      </w:r>
      <w:r w:rsidRPr="006D0D97">
        <w:rPr>
          <w:rFonts w:ascii="標楷體" w:eastAsia="標楷體" w:hAnsi="標楷體"/>
          <w:sz w:val="28"/>
          <w:szCs w:val="28"/>
        </w:rPr>
        <w:t>3</w:t>
      </w:r>
      <w:r w:rsidRPr="006D0D97">
        <w:rPr>
          <w:rFonts w:ascii="標楷體" w:eastAsia="標楷體" w:hAnsi="標楷體" w:hint="eastAsia"/>
          <w:sz w:val="28"/>
          <w:szCs w:val="28"/>
        </w:rPr>
        <w:t>）教學理論與評估</w:t>
      </w:r>
    </w:p>
    <w:p w14:paraId="3DC3A7FF" w14:textId="77777777" w:rsidR="006D0D97" w:rsidRPr="006D0D97" w:rsidRDefault="006D0D97" w:rsidP="006D0D97">
      <w:pPr>
        <w:spacing w:line="380" w:lineRule="exact"/>
        <w:rPr>
          <w:rFonts w:ascii="標楷體" w:eastAsia="標楷體" w:hAnsi="標楷體"/>
          <w:sz w:val="28"/>
          <w:szCs w:val="28"/>
        </w:rPr>
      </w:pPr>
      <w:r w:rsidRPr="006D0D97">
        <w:rPr>
          <w:rFonts w:ascii="標楷體" w:eastAsia="標楷體" w:hAnsi="標楷體" w:hint="eastAsia"/>
          <w:sz w:val="28"/>
          <w:szCs w:val="28"/>
        </w:rPr>
        <w:t>（</w:t>
      </w:r>
      <w:r w:rsidRPr="006D0D97">
        <w:rPr>
          <w:rFonts w:ascii="標楷體" w:eastAsia="標楷體" w:hAnsi="標楷體"/>
          <w:sz w:val="28"/>
          <w:szCs w:val="28"/>
        </w:rPr>
        <w:t>4</w:t>
      </w:r>
      <w:r w:rsidRPr="006D0D97">
        <w:rPr>
          <w:rFonts w:ascii="標楷體" w:eastAsia="標楷體" w:hAnsi="標楷體" w:hint="eastAsia"/>
          <w:sz w:val="28"/>
          <w:szCs w:val="28"/>
        </w:rPr>
        <w:t>）帶領小組討論實務教學</w:t>
      </w:r>
    </w:p>
    <w:p w14:paraId="1610BDF4" w14:textId="77777777" w:rsidR="006D0D97" w:rsidRPr="006D0D97" w:rsidRDefault="006D0D97" w:rsidP="006D0D97">
      <w:pPr>
        <w:spacing w:line="380" w:lineRule="exact"/>
        <w:rPr>
          <w:rFonts w:ascii="標楷體" w:eastAsia="標楷體" w:hAnsi="標楷體"/>
          <w:sz w:val="28"/>
          <w:szCs w:val="28"/>
        </w:rPr>
      </w:pPr>
      <w:r w:rsidRPr="006D0D97">
        <w:rPr>
          <w:rFonts w:ascii="標楷體" w:eastAsia="標楷體" w:hAnsi="標楷體" w:hint="eastAsia"/>
          <w:sz w:val="28"/>
          <w:szCs w:val="28"/>
        </w:rPr>
        <w:t>（</w:t>
      </w:r>
      <w:r w:rsidRPr="006D0D97">
        <w:rPr>
          <w:rFonts w:ascii="標楷體" w:eastAsia="標楷體" w:hAnsi="標楷體"/>
          <w:sz w:val="28"/>
          <w:szCs w:val="28"/>
        </w:rPr>
        <w:t>5</w:t>
      </w:r>
      <w:r w:rsidRPr="006D0D97">
        <w:rPr>
          <w:rFonts w:ascii="標楷體" w:eastAsia="標楷體" w:hAnsi="標楷體" w:hint="eastAsia"/>
          <w:sz w:val="28"/>
          <w:szCs w:val="28"/>
        </w:rPr>
        <w:t>）認證評估：演示教學</w:t>
      </w:r>
    </w:p>
    <w:p w14:paraId="1B53E4BA" w14:textId="77777777" w:rsidR="006D0D97" w:rsidRPr="006D0D97" w:rsidRDefault="006D0D97" w:rsidP="006D0D97">
      <w:pPr>
        <w:spacing w:line="380" w:lineRule="exact"/>
        <w:rPr>
          <w:rFonts w:ascii="標楷體" w:eastAsia="標楷體" w:hAnsi="標楷體"/>
          <w:sz w:val="28"/>
          <w:szCs w:val="28"/>
        </w:rPr>
      </w:pPr>
      <w:r w:rsidRPr="006D0D97">
        <w:rPr>
          <w:rFonts w:ascii="標楷體" w:eastAsia="標楷體" w:hAnsi="標楷體" w:hint="eastAsia"/>
          <w:sz w:val="28"/>
          <w:szCs w:val="28"/>
        </w:rPr>
        <w:t>（</w:t>
      </w:r>
      <w:r w:rsidRPr="006D0D97">
        <w:rPr>
          <w:rFonts w:ascii="標楷體" w:eastAsia="標楷體" w:hAnsi="標楷體"/>
          <w:sz w:val="28"/>
          <w:szCs w:val="28"/>
        </w:rPr>
        <w:t>6</w:t>
      </w:r>
      <w:r w:rsidRPr="006D0D97">
        <w:rPr>
          <w:rFonts w:ascii="標楷體" w:eastAsia="標楷體" w:hAnsi="標楷體" w:hint="eastAsia"/>
          <w:sz w:val="28"/>
          <w:szCs w:val="28"/>
        </w:rPr>
        <w:t>）班級經營</w:t>
      </w:r>
    </w:p>
    <w:p w14:paraId="5F4B89A8" w14:textId="77777777" w:rsidR="00CC04E1" w:rsidRPr="006D0D97" w:rsidRDefault="00CC04E1" w:rsidP="006D0D97">
      <w:pPr>
        <w:spacing w:line="380" w:lineRule="exact"/>
        <w:rPr>
          <w:rFonts w:ascii="標楷體" w:eastAsia="標楷體" w:hAnsi="標楷體"/>
          <w:sz w:val="28"/>
          <w:szCs w:val="28"/>
        </w:rPr>
      </w:pPr>
    </w:p>
    <w:sectPr w:rsidR="00CC04E1" w:rsidRPr="006D0D97" w:rsidSect="006D0D97">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D97"/>
    <w:rsid w:val="006C040E"/>
    <w:rsid w:val="006D0D97"/>
    <w:rsid w:val="00CC04E1"/>
    <w:rsid w:val="00DE46B0"/>
    <w:rsid w:val="00F108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80DA0"/>
  <w15:chartTrackingRefBased/>
  <w15:docId w15:val="{1B04D350-D4BC-4701-8190-AA11793B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0D97"/>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6D0D97"/>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6D0D97"/>
    <w:pPr>
      <w:keepNext/>
      <w:keepLines/>
      <w:spacing w:before="160" w:after="40"/>
      <w:outlineLvl w:val="2"/>
    </w:pPr>
    <w:rPr>
      <w:rFonts w:eastAsiaTheme="majorEastAsia" w:cstheme="majorBidi"/>
      <w:color w:val="2E74B5" w:themeColor="accent1" w:themeShade="BF"/>
      <w:sz w:val="32"/>
      <w:szCs w:val="32"/>
    </w:rPr>
  </w:style>
  <w:style w:type="paragraph" w:styleId="4">
    <w:name w:val="heading 4"/>
    <w:basedOn w:val="a"/>
    <w:next w:val="a"/>
    <w:link w:val="40"/>
    <w:uiPriority w:val="9"/>
    <w:semiHidden/>
    <w:unhideWhenUsed/>
    <w:qFormat/>
    <w:rsid w:val="006D0D97"/>
    <w:pPr>
      <w:keepNext/>
      <w:keepLines/>
      <w:spacing w:before="160" w:after="40"/>
      <w:outlineLvl w:val="3"/>
    </w:pPr>
    <w:rPr>
      <w:rFonts w:eastAsiaTheme="majorEastAsia" w:cstheme="majorBidi"/>
      <w:color w:val="2E74B5" w:themeColor="accent1" w:themeShade="BF"/>
      <w:sz w:val="28"/>
      <w:szCs w:val="28"/>
    </w:rPr>
  </w:style>
  <w:style w:type="paragraph" w:styleId="5">
    <w:name w:val="heading 5"/>
    <w:basedOn w:val="a"/>
    <w:next w:val="a"/>
    <w:link w:val="50"/>
    <w:uiPriority w:val="9"/>
    <w:semiHidden/>
    <w:unhideWhenUsed/>
    <w:qFormat/>
    <w:rsid w:val="006D0D97"/>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6D0D97"/>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6D0D97"/>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D0D97"/>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6D0D97"/>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D0D97"/>
    <w:rPr>
      <w:rFonts w:asciiTheme="majorHAnsi" w:eastAsiaTheme="majorEastAsia" w:hAnsiTheme="majorHAnsi" w:cstheme="majorBidi"/>
      <w:color w:val="2E74B5" w:themeColor="accent1" w:themeShade="BF"/>
      <w:sz w:val="48"/>
      <w:szCs w:val="48"/>
    </w:rPr>
  </w:style>
  <w:style w:type="character" w:customStyle="1" w:styleId="20">
    <w:name w:val="標題 2 字元"/>
    <w:basedOn w:val="a0"/>
    <w:link w:val="2"/>
    <w:uiPriority w:val="9"/>
    <w:semiHidden/>
    <w:rsid w:val="006D0D97"/>
    <w:rPr>
      <w:rFonts w:asciiTheme="majorHAnsi" w:eastAsiaTheme="majorEastAsia" w:hAnsiTheme="majorHAnsi" w:cstheme="majorBidi"/>
      <w:color w:val="2E74B5" w:themeColor="accent1" w:themeShade="BF"/>
      <w:sz w:val="40"/>
      <w:szCs w:val="40"/>
    </w:rPr>
  </w:style>
  <w:style w:type="character" w:customStyle="1" w:styleId="30">
    <w:name w:val="標題 3 字元"/>
    <w:basedOn w:val="a0"/>
    <w:link w:val="3"/>
    <w:uiPriority w:val="9"/>
    <w:semiHidden/>
    <w:rsid w:val="006D0D97"/>
    <w:rPr>
      <w:rFonts w:eastAsiaTheme="majorEastAsia" w:cstheme="majorBidi"/>
      <w:color w:val="2E74B5" w:themeColor="accent1" w:themeShade="BF"/>
      <w:sz w:val="32"/>
      <w:szCs w:val="32"/>
    </w:rPr>
  </w:style>
  <w:style w:type="character" w:customStyle="1" w:styleId="40">
    <w:name w:val="標題 4 字元"/>
    <w:basedOn w:val="a0"/>
    <w:link w:val="4"/>
    <w:uiPriority w:val="9"/>
    <w:semiHidden/>
    <w:rsid w:val="006D0D97"/>
    <w:rPr>
      <w:rFonts w:eastAsiaTheme="majorEastAsia" w:cstheme="majorBidi"/>
      <w:color w:val="2E74B5" w:themeColor="accent1" w:themeShade="BF"/>
      <w:sz w:val="28"/>
      <w:szCs w:val="28"/>
    </w:rPr>
  </w:style>
  <w:style w:type="character" w:customStyle="1" w:styleId="50">
    <w:name w:val="標題 5 字元"/>
    <w:basedOn w:val="a0"/>
    <w:link w:val="5"/>
    <w:uiPriority w:val="9"/>
    <w:semiHidden/>
    <w:rsid w:val="006D0D97"/>
    <w:rPr>
      <w:rFonts w:eastAsiaTheme="majorEastAsia" w:cstheme="majorBidi"/>
      <w:color w:val="2E74B5" w:themeColor="accent1" w:themeShade="BF"/>
    </w:rPr>
  </w:style>
  <w:style w:type="character" w:customStyle="1" w:styleId="60">
    <w:name w:val="標題 6 字元"/>
    <w:basedOn w:val="a0"/>
    <w:link w:val="6"/>
    <w:uiPriority w:val="9"/>
    <w:semiHidden/>
    <w:rsid w:val="006D0D97"/>
    <w:rPr>
      <w:rFonts w:eastAsiaTheme="majorEastAsia" w:cstheme="majorBidi"/>
      <w:color w:val="595959" w:themeColor="text1" w:themeTint="A6"/>
    </w:rPr>
  </w:style>
  <w:style w:type="character" w:customStyle="1" w:styleId="70">
    <w:name w:val="標題 7 字元"/>
    <w:basedOn w:val="a0"/>
    <w:link w:val="7"/>
    <w:uiPriority w:val="9"/>
    <w:semiHidden/>
    <w:rsid w:val="006D0D97"/>
    <w:rPr>
      <w:rFonts w:eastAsiaTheme="majorEastAsia" w:cstheme="majorBidi"/>
      <w:color w:val="595959" w:themeColor="text1" w:themeTint="A6"/>
    </w:rPr>
  </w:style>
  <w:style w:type="character" w:customStyle="1" w:styleId="80">
    <w:name w:val="標題 8 字元"/>
    <w:basedOn w:val="a0"/>
    <w:link w:val="8"/>
    <w:uiPriority w:val="9"/>
    <w:semiHidden/>
    <w:rsid w:val="006D0D97"/>
    <w:rPr>
      <w:rFonts w:eastAsiaTheme="majorEastAsia" w:cstheme="majorBidi"/>
      <w:color w:val="272727" w:themeColor="text1" w:themeTint="D8"/>
    </w:rPr>
  </w:style>
  <w:style w:type="character" w:customStyle="1" w:styleId="90">
    <w:name w:val="標題 9 字元"/>
    <w:basedOn w:val="a0"/>
    <w:link w:val="9"/>
    <w:uiPriority w:val="9"/>
    <w:semiHidden/>
    <w:rsid w:val="006D0D97"/>
    <w:rPr>
      <w:rFonts w:eastAsiaTheme="majorEastAsia" w:cstheme="majorBidi"/>
      <w:color w:val="272727" w:themeColor="text1" w:themeTint="D8"/>
    </w:rPr>
  </w:style>
  <w:style w:type="paragraph" w:styleId="a3">
    <w:name w:val="Title"/>
    <w:basedOn w:val="a"/>
    <w:next w:val="a"/>
    <w:link w:val="a4"/>
    <w:uiPriority w:val="10"/>
    <w:qFormat/>
    <w:rsid w:val="006D0D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6D0D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0D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6D0D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0D97"/>
    <w:pPr>
      <w:spacing w:before="160"/>
      <w:jc w:val="center"/>
    </w:pPr>
    <w:rPr>
      <w:i/>
      <w:iCs/>
      <w:color w:val="404040" w:themeColor="text1" w:themeTint="BF"/>
    </w:rPr>
  </w:style>
  <w:style w:type="character" w:customStyle="1" w:styleId="a8">
    <w:name w:val="引文 字元"/>
    <w:basedOn w:val="a0"/>
    <w:link w:val="a7"/>
    <w:uiPriority w:val="29"/>
    <w:rsid w:val="006D0D97"/>
    <w:rPr>
      <w:i/>
      <w:iCs/>
      <w:color w:val="404040" w:themeColor="text1" w:themeTint="BF"/>
    </w:rPr>
  </w:style>
  <w:style w:type="paragraph" w:styleId="a9">
    <w:name w:val="List Paragraph"/>
    <w:basedOn w:val="a"/>
    <w:uiPriority w:val="34"/>
    <w:qFormat/>
    <w:rsid w:val="006D0D97"/>
    <w:pPr>
      <w:ind w:left="720"/>
      <w:contextualSpacing/>
    </w:pPr>
  </w:style>
  <w:style w:type="character" w:styleId="aa">
    <w:name w:val="Intense Emphasis"/>
    <w:basedOn w:val="a0"/>
    <w:uiPriority w:val="21"/>
    <w:qFormat/>
    <w:rsid w:val="006D0D97"/>
    <w:rPr>
      <w:i/>
      <w:iCs/>
      <w:color w:val="2E74B5" w:themeColor="accent1" w:themeShade="BF"/>
    </w:rPr>
  </w:style>
  <w:style w:type="paragraph" w:styleId="ab">
    <w:name w:val="Intense Quote"/>
    <w:basedOn w:val="a"/>
    <w:next w:val="a"/>
    <w:link w:val="ac"/>
    <w:uiPriority w:val="30"/>
    <w:qFormat/>
    <w:rsid w:val="006D0D9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鮮明引文 字元"/>
    <w:basedOn w:val="a0"/>
    <w:link w:val="ab"/>
    <w:uiPriority w:val="30"/>
    <w:rsid w:val="006D0D97"/>
    <w:rPr>
      <w:i/>
      <w:iCs/>
      <w:color w:val="2E74B5" w:themeColor="accent1" w:themeShade="BF"/>
    </w:rPr>
  </w:style>
  <w:style w:type="character" w:styleId="ad">
    <w:name w:val="Intense Reference"/>
    <w:basedOn w:val="a0"/>
    <w:uiPriority w:val="32"/>
    <w:qFormat/>
    <w:rsid w:val="006D0D9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113505">
      <w:bodyDiv w:val="1"/>
      <w:marLeft w:val="0"/>
      <w:marRight w:val="0"/>
      <w:marTop w:val="0"/>
      <w:marBottom w:val="0"/>
      <w:divBdr>
        <w:top w:val="none" w:sz="0" w:space="0" w:color="auto"/>
        <w:left w:val="none" w:sz="0" w:space="0" w:color="auto"/>
        <w:bottom w:val="none" w:sz="0" w:space="0" w:color="auto"/>
        <w:right w:val="none" w:sz="0" w:space="0" w:color="auto"/>
      </w:divBdr>
    </w:div>
    <w:div w:id="152779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翎欣 黃</dc:creator>
  <cp:keywords/>
  <dc:description/>
  <cp:lastModifiedBy>翎欣 黃</cp:lastModifiedBy>
  <cp:revision>1</cp:revision>
  <dcterms:created xsi:type="dcterms:W3CDTF">2025-11-10T06:25:00Z</dcterms:created>
  <dcterms:modified xsi:type="dcterms:W3CDTF">2025-11-10T06:27:00Z</dcterms:modified>
</cp:coreProperties>
</file>