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0C62" w14:textId="1E299FC1" w:rsidR="00E31A02" w:rsidRPr="00B43939" w:rsidRDefault="00CA60F2" w:rsidP="00B43939">
      <w:pPr>
        <w:pStyle w:val="afb"/>
        <w:numPr>
          <w:ilvl w:val="0"/>
          <w:numId w:val="13"/>
        </w:numPr>
        <w:adjustRightInd w:val="0"/>
        <w:snapToGrid w:val="0"/>
        <w:spacing w:after="0" w:line="240" w:lineRule="auto"/>
        <w:ind w:leftChars="0" w:left="0" w:firstLine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送測前請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告知養晶</w:t>
      </w:r>
      <w:r w:rsidR="003E3F02">
        <w:rPr>
          <w:rFonts w:ascii="標楷體" w:eastAsia="標楷體" w:hAnsi="標楷體" w:hint="eastAsia"/>
          <w:sz w:val="28"/>
          <w:szCs w:val="28"/>
        </w:rPr>
        <w:t>溶劑</w:t>
      </w:r>
      <w:proofErr w:type="gramEnd"/>
      <w:r w:rsidR="003E3F02">
        <w:rPr>
          <w:rFonts w:ascii="標楷體" w:eastAsia="標楷體" w:hAnsi="標楷體" w:hint="eastAsia"/>
          <w:sz w:val="28"/>
          <w:szCs w:val="28"/>
        </w:rPr>
        <w:t>，</w:t>
      </w:r>
      <w:r w:rsidR="00B43939">
        <w:rPr>
          <w:rFonts w:ascii="標楷體" w:eastAsia="標楷體" w:hAnsi="標楷體" w:hint="eastAsia"/>
          <w:sz w:val="28"/>
          <w:szCs w:val="28"/>
        </w:rPr>
        <w:t>若無告知恕不進行量測，並避免使用苯(</w:t>
      </w:r>
      <w:r w:rsidR="00B43939" w:rsidRPr="00B43939">
        <w:rPr>
          <w:rFonts w:ascii="Times New Roman" w:eastAsia="標楷體" w:hAnsi="Times New Roman" w:cs="Times New Roman"/>
          <w:sz w:val="28"/>
          <w:szCs w:val="28"/>
        </w:rPr>
        <w:t>Benzene</w:t>
      </w:r>
      <w:r w:rsidR="00B4393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4393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21B3947" w14:textId="35C77E9B" w:rsidR="00B43939" w:rsidRPr="00B43939" w:rsidRDefault="00B43939" w:rsidP="00B43939">
      <w:pPr>
        <w:pStyle w:val="afb"/>
        <w:numPr>
          <w:ilvl w:val="0"/>
          <w:numId w:val="13"/>
        </w:numPr>
        <w:adjustRightInd w:val="0"/>
        <w:snapToGrid w:val="0"/>
        <w:spacing w:after="0" w:line="240" w:lineRule="auto"/>
        <w:ind w:leftChars="0"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樣品送測約莫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9B6ADD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內會收到結果，視樣品結構性質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及待測</w:t>
      </w:r>
      <w:r w:rsidR="00D8769D">
        <w:rPr>
          <w:rFonts w:ascii="Times New Roman" w:eastAsia="標楷體" w:hAnsi="Times New Roman" w:cs="Times New Roman" w:hint="eastAsia"/>
          <w:sz w:val="28"/>
          <w:szCs w:val="28"/>
        </w:rPr>
        <w:t>樣</w:t>
      </w:r>
      <w:r>
        <w:rPr>
          <w:rFonts w:ascii="Times New Roman" w:eastAsia="標楷體" w:hAnsi="Times New Roman" w:cs="Times New Roman" w:hint="eastAsia"/>
          <w:sz w:val="28"/>
          <w:szCs w:val="28"/>
        </w:rPr>
        <w:t>品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多寡而定。</w:t>
      </w:r>
    </w:p>
    <w:p w14:paraId="54A8D37A" w14:textId="523A1FA0" w:rsidR="00B43939" w:rsidRPr="009B6ADD" w:rsidRDefault="00B43939" w:rsidP="009B6ADD">
      <w:pPr>
        <w:pStyle w:val="afb"/>
        <w:numPr>
          <w:ilvl w:val="0"/>
          <w:numId w:val="13"/>
        </w:numPr>
        <w:adjustRightInd w:val="0"/>
        <w:snapToGrid w:val="0"/>
        <w:spacing w:after="0" w:line="240" w:lineRule="auto"/>
        <w:ind w:leftChars="0" w:left="0" w:firstLine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送測請將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樣品送至理工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館</w:t>
      </w:r>
      <w:r>
        <w:rPr>
          <w:rFonts w:ascii="Times New Roman" w:eastAsia="標楷體" w:hAnsi="Times New Roman" w:cs="Times New Roman" w:hint="eastAsia"/>
          <w:sz w:val="28"/>
          <w:szCs w:val="28"/>
        </w:rPr>
        <w:t>C207</w:t>
      </w:r>
      <w:r>
        <w:rPr>
          <w:rFonts w:ascii="Times New Roman" w:eastAsia="標楷體" w:hAnsi="Times New Roman" w:cs="Times New Roman" w:hint="eastAsia"/>
          <w:sz w:val="28"/>
          <w:szCs w:val="28"/>
        </w:rPr>
        <w:t>室</w:t>
      </w:r>
      <w:r w:rsidR="00F47B4C">
        <w:rPr>
          <w:rFonts w:ascii="Times New Roman" w:eastAsia="標楷體" w:hAnsi="Times New Roman" w:cs="Times New Roman" w:hint="eastAsia"/>
          <w:sz w:val="28"/>
          <w:szCs w:val="28"/>
        </w:rPr>
        <w:t>，送測時間為周一至周五</w:t>
      </w:r>
      <w:proofErr w:type="gramStart"/>
      <w:r w:rsidR="00F47B4C">
        <w:rPr>
          <w:rFonts w:ascii="Times New Roman" w:eastAsia="標楷體" w:hAnsi="Times New Roman" w:cs="Times New Roman" w:hint="eastAsia"/>
          <w:sz w:val="28"/>
          <w:szCs w:val="28"/>
        </w:rPr>
        <w:t>09</w:t>
      </w:r>
      <w:proofErr w:type="gramEnd"/>
      <w:r w:rsidR="00F47B4C">
        <w:rPr>
          <w:rFonts w:ascii="Times New Roman" w:eastAsia="標楷體" w:hAnsi="Times New Roman" w:cs="Times New Roman" w:hint="eastAsia"/>
          <w:sz w:val="28"/>
          <w:szCs w:val="28"/>
        </w:rPr>
        <w:t>:00-</w:t>
      </w:r>
      <w:r w:rsidR="009B6ADD">
        <w:rPr>
          <w:rFonts w:ascii="Times New Roman" w:eastAsia="標楷體" w:hAnsi="Times New Roman" w:cs="Times New Roman" w:hint="eastAsia"/>
          <w:sz w:val="28"/>
          <w:szCs w:val="28"/>
        </w:rPr>
        <w:t>17:30</w:t>
      </w:r>
      <w:r w:rsidR="009B6AD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613C421" w14:textId="5A3AE900" w:rsidR="009B6ADD" w:rsidRPr="009B6ADD" w:rsidRDefault="009B6ADD" w:rsidP="009B6ADD">
      <w:pPr>
        <w:pStyle w:val="afb"/>
        <w:adjustRightInd w:val="0"/>
        <w:snapToGrid w:val="0"/>
        <w:spacing w:after="0" w:line="240" w:lineRule="auto"/>
        <w:ind w:leftChars="0" w:left="0"/>
        <w:jc w:val="both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126"/>
        <w:gridCol w:w="3515"/>
      </w:tblGrid>
      <w:tr w:rsidR="006541DC" w14:paraId="64DD13F3" w14:textId="77777777" w:rsidTr="00CA60F2">
        <w:tc>
          <w:tcPr>
            <w:tcW w:w="1555" w:type="dxa"/>
            <w:vAlign w:val="center"/>
          </w:tcPr>
          <w:p w14:paraId="2A49F9BF" w14:textId="77777777" w:rsidR="006541DC" w:rsidRPr="0063091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63091C">
              <w:rPr>
                <w:rFonts w:ascii="標楷體" w:eastAsia="標楷體" w:hAnsi="標楷體" w:hint="eastAsia"/>
                <w:sz w:val="28"/>
                <w:szCs w:val="40"/>
              </w:rPr>
              <w:t>申請人</w:t>
            </w:r>
          </w:p>
        </w:tc>
        <w:tc>
          <w:tcPr>
            <w:tcW w:w="3260" w:type="dxa"/>
            <w:vAlign w:val="center"/>
          </w:tcPr>
          <w:p w14:paraId="72FEEEAC" w14:textId="77777777" w:rsidR="006541DC" w:rsidRPr="0063091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391737F8" w14:textId="77777777" w:rsidR="006541D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送測日期</w:t>
            </w:r>
          </w:p>
        </w:tc>
        <w:tc>
          <w:tcPr>
            <w:tcW w:w="3515" w:type="dxa"/>
            <w:vAlign w:val="center"/>
          </w:tcPr>
          <w:p w14:paraId="4ACAE5C2" w14:textId="77777777" w:rsidR="006541DC" w:rsidRPr="0063091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___年___月___日</w:t>
            </w:r>
          </w:p>
        </w:tc>
      </w:tr>
      <w:tr w:rsidR="0063091C" w14:paraId="43B6E9B0" w14:textId="77777777" w:rsidTr="00CA60F2">
        <w:tc>
          <w:tcPr>
            <w:tcW w:w="1555" w:type="dxa"/>
            <w:vAlign w:val="center"/>
          </w:tcPr>
          <w:p w14:paraId="10532E44" w14:textId="77777777" w:rsidR="0063091C" w:rsidRPr="0063091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電子郵件</w:t>
            </w:r>
          </w:p>
        </w:tc>
        <w:tc>
          <w:tcPr>
            <w:tcW w:w="3260" w:type="dxa"/>
            <w:vAlign w:val="center"/>
          </w:tcPr>
          <w:p w14:paraId="6222AA23" w14:textId="77777777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66E5ECD6" w14:textId="77777777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連絡電話</w:t>
            </w:r>
          </w:p>
        </w:tc>
        <w:tc>
          <w:tcPr>
            <w:tcW w:w="3515" w:type="dxa"/>
            <w:vAlign w:val="center"/>
          </w:tcPr>
          <w:p w14:paraId="1DBBABB4" w14:textId="77777777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63091C" w14:paraId="492DBE4B" w14:textId="77777777" w:rsidTr="00CA60F2">
        <w:tc>
          <w:tcPr>
            <w:tcW w:w="1555" w:type="dxa"/>
            <w:vAlign w:val="center"/>
          </w:tcPr>
          <w:p w14:paraId="5B2FE1D9" w14:textId="46B108EB" w:rsidR="0063091C" w:rsidRPr="0063091C" w:rsidRDefault="009B6ADD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樣品名稱</w:t>
            </w:r>
          </w:p>
        </w:tc>
        <w:tc>
          <w:tcPr>
            <w:tcW w:w="3260" w:type="dxa"/>
            <w:vAlign w:val="center"/>
          </w:tcPr>
          <w:p w14:paraId="56F824A9" w14:textId="77777777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08A357A4" w14:textId="05D88AB6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實驗室</w:t>
            </w:r>
            <w:r w:rsidR="009B6ADD">
              <w:rPr>
                <w:rFonts w:ascii="標楷體" w:eastAsia="標楷體" w:hAnsi="標楷體" w:hint="eastAsia"/>
                <w:sz w:val="28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分機</w:t>
            </w:r>
          </w:p>
        </w:tc>
        <w:tc>
          <w:tcPr>
            <w:tcW w:w="3515" w:type="dxa"/>
            <w:vAlign w:val="center"/>
          </w:tcPr>
          <w:p w14:paraId="7D65E5CC" w14:textId="77777777" w:rsidR="0063091C" w:rsidRPr="0063091C" w:rsidRDefault="0063091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CA60F2" w14:paraId="3251E581" w14:textId="77777777" w:rsidTr="00CA60F2">
        <w:tc>
          <w:tcPr>
            <w:tcW w:w="1555" w:type="dxa"/>
            <w:vAlign w:val="center"/>
          </w:tcPr>
          <w:p w14:paraId="7AEA0E65" w14:textId="77777777" w:rsidR="00CA60F2" w:rsidRDefault="00CA60F2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40"/>
              </w:rPr>
              <w:t>養晶溶劑</w:t>
            </w:r>
            <w:proofErr w:type="gramEnd"/>
          </w:p>
        </w:tc>
        <w:tc>
          <w:tcPr>
            <w:tcW w:w="3260" w:type="dxa"/>
            <w:vAlign w:val="center"/>
          </w:tcPr>
          <w:p w14:paraId="00374004" w14:textId="77777777" w:rsidR="00CA60F2" w:rsidRPr="0063091C" w:rsidRDefault="00CA60F2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629F8EBA" w14:textId="77777777" w:rsidR="00CA60F2" w:rsidRDefault="00CA60F2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是否空氣敏感</w:t>
            </w:r>
          </w:p>
        </w:tc>
        <w:tc>
          <w:tcPr>
            <w:tcW w:w="3515" w:type="dxa"/>
            <w:vAlign w:val="center"/>
          </w:tcPr>
          <w:p w14:paraId="1E335508" w14:textId="72925E80" w:rsidR="00CA60F2" w:rsidRPr="00CA60F2" w:rsidRDefault="00CA60F2" w:rsidP="00CA60F2">
            <w:pPr>
              <w:pStyle w:val="afb"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40"/>
              </w:rPr>
              <w:t>□否</w:t>
            </w:r>
            <w:proofErr w:type="gramEnd"/>
          </w:p>
        </w:tc>
      </w:tr>
      <w:tr w:rsidR="006541DC" w14:paraId="7BD19026" w14:textId="77777777" w:rsidTr="006541DC">
        <w:trPr>
          <w:trHeight w:val="738"/>
        </w:trPr>
        <w:tc>
          <w:tcPr>
            <w:tcW w:w="1555" w:type="dxa"/>
            <w:vMerge w:val="restart"/>
            <w:vAlign w:val="center"/>
          </w:tcPr>
          <w:p w14:paraId="0ADE584A" w14:textId="0FFC5236" w:rsidR="00D8769D" w:rsidRPr="0063091C" w:rsidRDefault="006541DC" w:rsidP="00D8769D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送測項目</w:t>
            </w:r>
          </w:p>
        </w:tc>
        <w:tc>
          <w:tcPr>
            <w:tcW w:w="3260" w:type="dxa"/>
            <w:vMerge w:val="restart"/>
            <w:vAlign w:val="center"/>
          </w:tcPr>
          <w:p w14:paraId="0EEDBADE" w14:textId="77777777" w:rsid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40"/>
              </w:rPr>
              <w:t>室溫晶格常數</w:t>
            </w:r>
            <w:proofErr w:type="gramEnd"/>
          </w:p>
          <w:p w14:paraId="5126A207" w14:textId="2E8512D9" w:rsidR="006541DC" w:rsidRPr="0063091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低溫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40"/>
              </w:rPr>
              <w:t>晶格常數</w:t>
            </w:r>
            <w:r w:rsidR="00D8769D" w:rsidRPr="006541DC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註</w:t>
            </w:r>
            <w:proofErr w:type="gramEnd"/>
            <w:r w:rsidR="00D8769D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1</w:t>
            </w:r>
          </w:p>
          <w:p w14:paraId="5222B60B" w14:textId="77777777" w:rsid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室溫繞射數據收集</w:t>
            </w:r>
          </w:p>
          <w:p w14:paraId="18AE9320" w14:textId="4230CD66" w:rsid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低溫繞射數據收集</w:t>
            </w:r>
            <w:proofErr w:type="gramStart"/>
            <w:r w:rsidR="00D8769D" w:rsidRPr="006541DC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註</w:t>
            </w:r>
            <w:proofErr w:type="gramEnd"/>
            <w:r w:rsidR="00D8769D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1</w:t>
            </w:r>
          </w:p>
          <w:p w14:paraId="7C4EDEE7" w14:textId="77777777" w:rsid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40"/>
              </w:rPr>
              <w:t>變溫繞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40"/>
              </w:rPr>
              <w:t>射數據收集</w:t>
            </w:r>
          </w:p>
          <w:p w14:paraId="78CA5188" w14:textId="77777777" w:rsid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粉末繞射(僅限室溫)</w:t>
            </w:r>
          </w:p>
          <w:p w14:paraId="04A6B3F0" w14:textId="76AD3CCD" w:rsidR="006541DC" w:rsidRPr="006541DC" w:rsidRDefault="006541DC" w:rsidP="003E3F02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Chars="0" w:left="0" w:firstLine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30分鐘內取得結構</w:t>
            </w:r>
            <w:proofErr w:type="gramStart"/>
            <w:r w:rsidRPr="006541DC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註</w:t>
            </w:r>
            <w:proofErr w:type="gramEnd"/>
            <w:r w:rsidR="00D8769D">
              <w:rPr>
                <w:rFonts w:ascii="標楷體" w:eastAsia="標楷體" w:hAnsi="標楷體" w:hint="eastAsia"/>
                <w:sz w:val="28"/>
                <w:szCs w:val="40"/>
                <w:vertAlign w:val="superscript"/>
              </w:rPr>
              <w:t>2</w:t>
            </w:r>
          </w:p>
        </w:tc>
        <w:tc>
          <w:tcPr>
            <w:tcW w:w="5641" w:type="dxa"/>
            <w:gridSpan w:val="2"/>
            <w:vAlign w:val="center"/>
          </w:tcPr>
          <w:p w14:paraId="0A51B676" w14:textId="77777777" w:rsidR="006541DC" w:rsidRPr="0063091C" w:rsidRDefault="006541DC" w:rsidP="0063091C">
            <w:pPr>
              <w:keepNext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分子式/結構式</w:t>
            </w:r>
          </w:p>
        </w:tc>
      </w:tr>
      <w:tr w:rsidR="006541DC" w14:paraId="5CD96B4A" w14:textId="77777777" w:rsidTr="002A60A3">
        <w:trPr>
          <w:trHeight w:val="3082"/>
        </w:trPr>
        <w:tc>
          <w:tcPr>
            <w:tcW w:w="1555" w:type="dxa"/>
            <w:vMerge/>
            <w:vAlign w:val="center"/>
          </w:tcPr>
          <w:p w14:paraId="3194065B" w14:textId="77777777" w:rsidR="006541DC" w:rsidRDefault="006541DC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3260" w:type="dxa"/>
            <w:vMerge/>
            <w:vAlign w:val="center"/>
          </w:tcPr>
          <w:p w14:paraId="16C490FA" w14:textId="77777777" w:rsidR="006541DC" w:rsidRDefault="006541DC" w:rsidP="0063091C">
            <w:pPr>
              <w:pStyle w:val="afb"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5641" w:type="dxa"/>
            <w:gridSpan w:val="2"/>
            <w:vAlign w:val="center"/>
          </w:tcPr>
          <w:p w14:paraId="0DFA77FA" w14:textId="77777777" w:rsidR="006541DC" w:rsidRPr="0063091C" w:rsidRDefault="006541DC" w:rsidP="0063091C">
            <w:pPr>
              <w:keepNext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63091C" w14:paraId="3E9F74E1" w14:textId="77777777" w:rsidTr="00EF6B55">
        <w:tc>
          <w:tcPr>
            <w:tcW w:w="1555" w:type="dxa"/>
            <w:shd w:val="clear" w:color="auto" w:fill="E7E6E6" w:themeFill="background2"/>
            <w:vAlign w:val="center"/>
          </w:tcPr>
          <w:p w14:paraId="1BF5DBF0" w14:textId="47ADED82" w:rsidR="0063091C" w:rsidRPr="00EF6B55" w:rsidRDefault="00EF6B55" w:rsidP="006541DC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EF6B55">
              <w:rPr>
                <w:rFonts w:ascii="標楷體" w:eastAsia="標楷體" w:hAnsi="標楷體" w:hint="eastAsia"/>
                <w:sz w:val="28"/>
                <w:szCs w:val="40"/>
              </w:rPr>
              <w:t>實驗編號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20348CD" w14:textId="77777777" w:rsidR="0063091C" w:rsidRPr="00EF6B55" w:rsidRDefault="0063091C" w:rsidP="006541DC">
            <w:pPr>
              <w:pStyle w:val="afb"/>
              <w:ind w:leftChars="0" w:left="360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30CA64F" w14:textId="2DA56A49" w:rsidR="0063091C" w:rsidRPr="00EF6B55" w:rsidRDefault="00EF6B55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實驗日期</w:t>
            </w:r>
          </w:p>
        </w:tc>
        <w:tc>
          <w:tcPr>
            <w:tcW w:w="3515" w:type="dxa"/>
            <w:shd w:val="clear" w:color="auto" w:fill="E7E6E6" w:themeFill="background2"/>
            <w:vAlign w:val="center"/>
          </w:tcPr>
          <w:p w14:paraId="6754E343" w14:textId="77777777" w:rsidR="0063091C" w:rsidRPr="00EF6B55" w:rsidRDefault="0063091C" w:rsidP="0063091C">
            <w:pPr>
              <w:keepNext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EF6B55" w14:paraId="671EF2B7" w14:textId="77777777" w:rsidTr="00EF6B55">
        <w:tc>
          <w:tcPr>
            <w:tcW w:w="1555" w:type="dxa"/>
            <w:shd w:val="clear" w:color="auto" w:fill="E7E6E6" w:themeFill="background2"/>
            <w:vAlign w:val="center"/>
          </w:tcPr>
          <w:p w14:paraId="6E2A471B" w14:textId="71584AD6" w:rsidR="00EF6B55" w:rsidRPr="00EF6B55" w:rsidRDefault="00EF6B55" w:rsidP="006541DC">
            <w:pPr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實驗時長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66F6CE3E" w14:textId="77777777" w:rsidR="00EF6B55" w:rsidRPr="00EF6B55" w:rsidRDefault="00EF6B55" w:rsidP="006541DC">
            <w:pPr>
              <w:pStyle w:val="afb"/>
              <w:ind w:leftChars="0" w:left="360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5530F0B" w14:textId="4C6D8D30" w:rsidR="00EF6B55" w:rsidRDefault="00EF6B55" w:rsidP="0063091C">
            <w:pPr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備註</w:t>
            </w:r>
          </w:p>
        </w:tc>
        <w:tc>
          <w:tcPr>
            <w:tcW w:w="3515" w:type="dxa"/>
            <w:shd w:val="clear" w:color="auto" w:fill="E7E6E6" w:themeFill="background2"/>
            <w:vAlign w:val="center"/>
          </w:tcPr>
          <w:p w14:paraId="7E74EFC2" w14:textId="77777777" w:rsidR="00EF6B55" w:rsidRPr="00EF6B55" w:rsidRDefault="00EF6B55" w:rsidP="0063091C">
            <w:pPr>
              <w:keepNext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9B6ADD" w14:paraId="5CE50140" w14:textId="77777777" w:rsidTr="009B6ADD">
        <w:tc>
          <w:tcPr>
            <w:tcW w:w="4815" w:type="dxa"/>
            <w:gridSpan w:val="2"/>
            <w:shd w:val="clear" w:color="auto" w:fill="E7E6E6" w:themeFill="background2"/>
            <w:vAlign w:val="center"/>
          </w:tcPr>
          <w:p w14:paraId="78F0F69A" w14:textId="76416D9E" w:rsidR="009B6ADD" w:rsidRPr="009B6ADD" w:rsidRDefault="009B6ADD" w:rsidP="009B6ADD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儀器指導教授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B6ADD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林雅凡教授</w:t>
            </w:r>
          </w:p>
          <w:p w14:paraId="239E8E28" w14:textId="553AF347" w:rsidR="009B6ADD" w:rsidRPr="009B6ADD" w:rsidRDefault="009B6ADD" w:rsidP="009B6ADD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9B6ADD">
              <w:rPr>
                <w:rFonts w:ascii="Times New Roman" w:eastAsia="標楷體" w:hAnsi="Times New Roman" w:cs="Times New Roman"/>
              </w:rPr>
              <w:t>電子郵件</w:t>
            </w:r>
            <w:r w:rsidRPr="009B6ADD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yafan</w:t>
            </w:r>
            <w:r w:rsidRPr="009B6ADD">
              <w:rPr>
                <w:rFonts w:ascii="Times New Roman" w:eastAsia="標楷體" w:hAnsi="Times New Roman" w:cs="Times New Roman"/>
              </w:rPr>
              <w:t>@gms.ndhu.edu.tw</w:t>
            </w:r>
          </w:p>
        </w:tc>
        <w:tc>
          <w:tcPr>
            <w:tcW w:w="5641" w:type="dxa"/>
            <w:gridSpan w:val="2"/>
            <w:shd w:val="clear" w:color="auto" w:fill="E7E6E6" w:themeFill="background2"/>
            <w:vAlign w:val="center"/>
          </w:tcPr>
          <w:p w14:paraId="6E8202CA" w14:textId="5334EC0B" w:rsidR="009B6ADD" w:rsidRPr="009B6ADD" w:rsidRDefault="009B6ADD" w:rsidP="009B6ADD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儀器管理</w:t>
            </w:r>
            <w:r w:rsidRPr="009B6ADD">
              <w:rPr>
                <w:rFonts w:ascii="Times New Roman" w:eastAsia="標楷體" w:hAnsi="Times New Roman" w:cs="Times New Roman"/>
              </w:rPr>
              <w:t>員</w:t>
            </w:r>
            <w:r w:rsidRPr="009B6ADD">
              <w:rPr>
                <w:rFonts w:ascii="Times New Roman" w:eastAsia="標楷體" w:hAnsi="Times New Roman" w:cs="Times New Roman"/>
              </w:rPr>
              <w:t>:</w:t>
            </w:r>
            <w:r w:rsidRPr="009B6ADD">
              <w:rPr>
                <w:rFonts w:ascii="Times New Roman" w:eastAsia="標楷體" w:hAnsi="Times New Roman" w:cs="Times New Roman"/>
              </w:rPr>
              <w:t>閻葦嶸</w:t>
            </w:r>
          </w:p>
          <w:p w14:paraId="0CB1EC08" w14:textId="16FFFEEF" w:rsidR="009B6ADD" w:rsidRPr="009B6ADD" w:rsidRDefault="009B6ADD" w:rsidP="009B6ADD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B6ADD">
              <w:rPr>
                <w:rFonts w:ascii="Times New Roman" w:eastAsia="標楷體" w:hAnsi="Times New Roman" w:cs="Times New Roman"/>
              </w:rPr>
              <w:t>電子郵件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B6ADD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B6ADD">
              <w:rPr>
                <w:rFonts w:ascii="Times New Roman" w:eastAsia="標楷體" w:hAnsi="Times New Roman" w:cs="Times New Roman"/>
              </w:rPr>
              <w:t>410612025@gms.ndhu.edu.tw</w:t>
            </w:r>
          </w:p>
          <w:p w14:paraId="3296C3DF" w14:textId="6E7D1F2C" w:rsidR="009B6ADD" w:rsidRPr="009B6ADD" w:rsidRDefault="009B6ADD" w:rsidP="009B6ADD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9B6ADD">
              <w:rPr>
                <w:rFonts w:ascii="Times New Roman" w:eastAsia="標楷體" w:hAnsi="Times New Roman" w:cs="Times New Roman"/>
              </w:rPr>
              <w:t>分機</w:t>
            </w:r>
            <w:r>
              <w:rPr>
                <w:rFonts w:ascii="Times New Roman" w:eastAsia="標楷體" w:hAnsi="Times New Roman" w:cs="Times New Roman" w:hint="eastAsia"/>
              </w:rPr>
              <w:t xml:space="preserve"> : (03)890-</w:t>
            </w:r>
            <w:r w:rsidRPr="009B6ADD">
              <w:rPr>
                <w:rFonts w:ascii="Times New Roman" w:eastAsia="標楷體" w:hAnsi="Times New Roman" w:cs="Times New Roman"/>
              </w:rPr>
              <w:t>3608</w:t>
            </w:r>
          </w:p>
        </w:tc>
      </w:tr>
    </w:tbl>
    <w:p w14:paraId="00B181AE" w14:textId="510CBAFC" w:rsidR="00D8769D" w:rsidRDefault="00D8769D" w:rsidP="00D8769D">
      <w:pPr>
        <w:pStyle w:val="a5"/>
        <w:spacing w:after="0"/>
        <w:rPr>
          <w:i w:val="0"/>
        </w:rPr>
      </w:pPr>
      <w:proofErr w:type="gramStart"/>
      <w:r>
        <w:rPr>
          <w:rFonts w:hint="eastAsia"/>
          <w:i w:val="0"/>
        </w:rPr>
        <w:t>註</w:t>
      </w:r>
      <w:proofErr w:type="gramEnd"/>
      <w:r>
        <w:rPr>
          <w:rFonts w:hint="eastAsia"/>
          <w:i w:val="0"/>
        </w:rPr>
        <w:t xml:space="preserve">1. </w:t>
      </w:r>
      <w:r>
        <w:rPr>
          <w:rFonts w:hint="eastAsia"/>
          <w:i w:val="0"/>
        </w:rPr>
        <w:t>低溫預設</w:t>
      </w:r>
      <w:r>
        <w:rPr>
          <w:rFonts w:hint="eastAsia"/>
          <w:i w:val="0"/>
        </w:rPr>
        <w:t>100K (-173.5C</w:t>
      </w:r>
      <w:r>
        <w:rPr>
          <w:rFonts w:ascii="新細明體" w:eastAsia="新細明體" w:hAnsi="新細明體" w:hint="eastAsia"/>
          <w:i w:val="0"/>
        </w:rPr>
        <w:t>°)</w:t>
      </w:r>
    </w:p>
    <w:p w14:paraId="0653B907" w14:textId="0E7C86F0" w:rsidR="006541DC" w:rsidRDefault="006541DC" w:rsidP="00D8769D">
      <w:pPr>
        <w:pStyle w:val="a5"/>
        <w:spacing w:after="0"/>
        <w:rPr>
          <w:i w:val="0"/>
        </w:rPr>
      </w:pPr>
      <w:proofErr w:type="gramStart"/>
      <w:r>
        <w:rPr>
          <w:rFonts w:hint="eastAsia"/>
          <w:i w:val="0"/>
        </w:rPr>
        <w:t>註</w:t>
      </w:r>
      <w:proofErr w:type="gramEnd"/>
      <w:r w:rsidR="00D8769D">
        <w:rPr>
          <w:rFonts w:hint="eastAsia"/>
          <w:i w:val="0"/>
        </w:rPr>
        <w:t>2</w:t>
      </w:r>
      <w:r>
        <w:rPr>
          <w:rFonts w:hint="eastAsia"/>
          <w:i w:val="0"/>
        </w:rPr>
        <w:t xml:space="preserve">. </w:t>
      </w:r>
      <w:r>
        <w:rPr>
          <w:rFonts w:hint="eastAsia"/>
          <w:i w:val="0"/>
        </w:rPr>
        <w:t>請聯繫管理員</w:t>
      </w:r>
      <w:r>
        <w:rPr>
          <w:rFonts w:hint="eastAsia"/>
          <w:i w:val="0"/>
        </w:rPr>
        <w:t xml:space="preserve">, </w:t>
      </w:r>
      <w:r>
        <w:rPr>
          <w:rFonts w:hint="eastAsia"/>
          <w:i w:val="0"/>
        </w:rPr>
        <w:t>須另行約定送測時間</w:t>
      </w:r>
    </w:p>
    <w:p w14:paraId="22508CCA" w14:textId="77777777" w:rsidR="009B6ADD" w:rsidRPr="009B6ADD" w:rsidRDefault="009B6ADD" w:rsidP="009B6ADD">
      <w:pPr>
        <w:rPr>
          <w:rFonts w:hint="eastAsia"/>
        </w:rPr>
      </w:pPr>
    </w:p>
    <w:sectPr w:rsidR="009B6ADD" w:rsidRPr="009B6ADD" w:rsidSect="009B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88F9" w14:textId="77777777" w:rsidR="004916FE" w:rsidRDefault="004916FE" w:rsidP="0063091C">
      <w:pPr>
        <w:spacing w:after="0" w:line="240" w:lineRule="auto"/>
      </w:pPr>
      <w:r>
        <w:separator/>
      </w:r>
    </w:p>
  </w:endnote>
  <w:endnote w:type="continuationSeparator" w:id="0">
    <w:p w14:paraId="44257F7C" w14:textId="77777777" w:rsidR="004916FE" w:rsidRDefault="004916FE" w:rsidP="0063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774F" w14:textId="77777777" w:rsidR="0063091C" w:rsidRDefault="0063091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5901" w14:textId="77777777" w:rsidR="0063091C" w:rsidRDefault="0063091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FDE" w14:textId="77777777" w:rsidR="0063091C" w:rsidRDefault="0063091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E340" w14:textId="77777777" w:rsidR="004916FE" w:rsidRDefault="004916FE" w:rsidP="0063091C">
      <w:pPr>
        <w:spacing w:after="0" w:line="240" w:lineRule="auto"/>
      </w:pPr>
      <w:r>
        <w:separator/>
      </w:r>
    </w:p>
  </w:footnote>
  <w:footnote w:type="continuationSeparator" w:id="0">
    <w:p w14:paraId="17EE4267" w14:textId="77777777" w:rsidR="004916FE" w:rsidRDefault="004916FE" w:rsidP="0063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EA56" w14:textId="77777777" w:rsidR="0063091C" w:rsidRDefault="0063091C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1F38" w14:textId="77777777" w:rsidR="0063091C" w:rsidRPr="00CA60F2" w:rsidRDefault="00000000" w:rsidP="00CA60F2">
    <w:pPr>
      <w:jc w:val="center"/>
      <w:rPr>
        <w:rFonts w:ascii="標楷體" w:eastAsia="標楷體" w:hAnsi="標楷體"/>
        <w:b/>
        <w:sz w:val="40"/>
        <w:szCs w:val="40"/>
      </w:rPr>
    </w:pPr>
    <w:sdt>
      <w:sdtPr>
        <w:id w:val="1898090384"/>
        <w:docPartObj>
          <w:docPartGallery w:val="Watermarks"/>
          <w:docPartUnique/>
        </w:docPartObj>
      </w:sdtPr>
      <w:sdtContent>
        <w:r>
          <w:pict w14:anchorId="53C065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193939" o:spid="_x0000_s1025" type="#_x0000_t136" style="position:absolute;left:0;text-align:left;margin-left:0;margin-top:0;width:655.8pt;height:8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NDHU_CHEM_SCXRD"/>
              <w10:wrap anchorx="margin" anchory="margin"/>
            </v:shape>
          </w:pict>
        </w:r>
      </w:sdtContent>
    </w:sdt>
    <w:r w:rsidR="00CA60F2" w:rsidRPr="00CA60F2">
      <w:rPr>
        <w:rFonts w:ascii="標楷體" w:eastAsia="標楷體" w:hAnsi="標楷體" w:hint="eastAsia"/>
        <w:b/>
        <w:sz w:val="40"/>
        <w:szCs w:val="40"/>
      </w:rPr>
      <w:t>國立東華大學化學系-單</w:t>
    </w:r>
    <w:proofErr w:type="gramStart"/>
    <w:r w:rsidR="00CA60F2" w:rsidRPr="00CA60F2">
      <w:rPr>
        <w:rFonts w:ascii="標楷體" w:eastAsia="標楷體" w:hAnsi="標楷體" w:hint="eastAsia"/>
        <w:b/>
        <w:sz w:val="40"/>
        <w:szCs w:val="40"/>
      </w:rPr>
      <w:t>晶繞射儀送</w:t>
    </w:r>
    <w:proofErr w:type="gramEnd"/>
    <w:r w:rsidR="00CA60F2" w:rsidRPr="00CA60F2">
      <w:rPr>
        <w:rFonts w:ascii="標楷體" w:eastAsia="標楷體" w:hAnsi="標楷體" w:hint="eastAsia"/>
        <w:b/>
        <w:sz w:val="40"/>
        <w:szCs w:val="40"/>
      </w:rPr>
      <w:t>測申請書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AA0D" w14:textId="77777777" w:rsidR="0063091C" w:rsidRDefault="0063091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A684A86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3D387C"/>
    <w:multiLevelType w:val="hybridMultilevel"/>
    <w:tmpl w:val="12D25BC0"/>
    <w:lvl w:ilvl="0" w:tplc="3AFAD9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09225C"/>
    <w:multiLevelType w:val="hybridMultilevel"/>
    <w:tmpl w:val="F8EC15A2"/>
    <w:lvl w:ilvl="0" w:tplc="95AC50B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B16516"/>
    <w:multiLevelType w:val="hybridMultilevel"/>
    <w:tmpl w:val="6CC6862C"/>
    <w:lvl w:ilvl="0" w:tplc="13B6799A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8662522">
    <w:abstractNumId w:val="0"/>
  </w:num>
  <w:num w:numId="2" w16cid:durableId="15078652">
    <w:abstractNumId w:val="0"/>
  </w:num>
  <w:num w:numId="3" w16cid:durableId="1808694742">
    <w:abstractNumId w:val="0"/>
  </w:num>
  <w:num w:numId="4" w16cid:durableId="1302148692">
    <w:abstractNumId w:val="0"/>
  </w:num>
  <w:num w:numId="5" w16cid:durableId="515120565">
    <w:abstractNumId w:val="0"/>
  </w:num>
  <w:num w:numId="6" w16cid:durableId="51120999">
    <w:abstractNumId w:val="0"/>
  </w:num>
  <w:num w:numId="7" w16cid:durableId="1222598787">
    <w:abstractNumId w:val="0"/>
  </w:num>
  <w:num w:numId="8" w16cid:durableId="821504677">
    <w:abstractNumId w:val="0"/>
  </w:num>
  <w:num w:numId="9" w16cid:durableId="1114135169">
    <w:abstractNumId w:val="0"/>
  </w:num>
  <w:num w:numId="10" w16cid:durableId="582031042">
    <w:abstractNumId w:val="0"/>
  </w:num>
  <w:num w:numId="11" w16cid:durableId="579952481">
    <w:abstractNumId w:val="2"/>
  </w:num>
  <w:num w:numId="12" w16cid:durableId="1867519840">
    <w:abstractNumId w:val="3"/>
  </w:num>
  <w:num w:numId="13" w16cid:durableId="16621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1C"/>
    <w:rsid w:val="0012435E"/>
    <w:rsid w:val="001D3A83"/>
    <w:rsid w:val="001F3F87"/>
    <w:rsid w:val="00341FAA"/>
    <w:rsid w:val="003543FA"/>
    <w:rsid w:val="003E3F02"/>
    <w:rsid w:val="004032C1"/>
    <w:rsid w:val="00465E5A"/>
    <w:rsid w:val="004916FE"/>
    <w:rsid w:val="004E388D"/>
    <w:rsid w:val="00522E40"/>
    <w:rsid w:val="0063091C"/>
    <w:rsid w:val="006541DC"/>
    <w:rsid w:val="0068404E"/>
    <w:rsid w:val="00753105"/>
    <w:rsid w:val="00843DFA"/>
    <w:rsid w:val="00870F82"/>
    <w:rsid w:val="008F3F7B"/>
    <w:rsid w:val="009A1786"/>
    <w:rsid w:val="009B6ADD"/>
    <w:rsid w:val="00B43939"/>
    <w:rsid w:val="00CA60F2"/>
    <w:rsid w:val="00D74BEB"/>
    <w:rsid w:val="00D8769D"/>
    <w:rsid w:val="00E31A02"/>
    <w:rsid w:val="00E83F22"/>
    <w:rsid w:val="00ED6895"/>
    <w:rsid w:val="00EE11D0"/>
    <w:rsid w:val="00EF6B55"/>
    <w:rsid w:val="00F47B4C"/>
    <w:rsid w:val="00F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4F8C"/>
  <w15:chartTrackingRefBased/>
  <w15:docId w15:val="{F30C671A-662B-4E82-888C-0CADF25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91C"/>
  </w:style>
  <w:style w:type="paragraph" w:styleId="1">
    <w:name w:val="heading 1"/>
    <w:basedOn w:val="a"/>
    <w:next w:val="a"/>
    <w:link w:val="10"/>
    <w:uiPriority w:val="9"/>
    <w:qFormat/>
    <w:rsid w:val="0063091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91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91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91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91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91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91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91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91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3091C"/>
  </w:style>
  <w:style w:type="table" w:styleId="a4">
    <w:name w:val="Table Grid"/>
    <w:basedOn w:val="a1"/>
    <w:uiPriority w:val="39"/>
    <w:rsid w:val="0063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6309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3091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3091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3091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標題 4 字元"/>
    <w:basedOn w:val="a0"/>
    <w:link w:val="4"/>
    <w:uiPriority w:val="9"/>
    <w:semiHidden/>
    <w:rsid w:val="0063091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63091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標題 6 字元"/>
    <w:basedOn w:val="a0"/>
    <w:link w:val="6"/>
    <w:uiPriority w:val="9"/>
    <w:semiHidden/>
    <w:rsid w:val="0063091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標題 7 字元"/>
    <w:basedOn w:val="a0"/>
    <w:link w:val="7"/>
    <w:uiPriority w:val="9"/>
    <w:semiHidden/>
    <w:rsid w:val="006309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6309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6309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6309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63091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63091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標題 字元"/>
    <w:basedOn w:val="a0"/>
    <w:link w:val="a8"/>
    <w:uiPriority w:val="11"/>
    <w:rsid w:val="0063091C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63091C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63091C"/>
    <w:rPr>
      <w:i/>
      <w:iCs/>
      <w:color w:val="auto"/>
    </w:rPr>
  </w:style>
  <w:style w:type="paragraph" w:styleId="ac">
    <w:name w:val="No Spacing"/>
    <w:uiPriority w:val="1"/>
    <w:qFormat/>
    <w:rsid w:val="0063091C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63091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文 字元"/>
    <w:basedOn w:val="a0"/>
    <w:link w:val="ad"/>
    <w:uiPriority w:val="29"/>
    <w:rsid w:val="0063091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3091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0">
    <w:name w:val="鮮明引文 字元"/>
    <w:basedOn w:val="a0"/>
    <w:link w:val="af"/>
    <w:uiPriority w:val="30"/>
    <w:rsid w:val="0063091C"/>
    <w:rPr>
      <w:color w:val="000000" w:themeColor="text1"/>
      <w:shd w:val="clear" w:color="auto" w:fill="F2F2F2" w:themeFill="background1" w:themeFillShade="F2"/>
    </w:rPr>
  </w:style>
  <w:style w:type="character" w:styleId="af1">
    <w:name w:val="Subtle Emphasis"/>
    <w:basedOn w:val="a0"/>
    <w:uiPriority w:val="19"/>
    <w:qFormat/>
    <w:rsid w:val="0063091C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63091C"/>
    <w:rPr>
      <w:b/>
      <w:bCs/>
      <w:i/>
      <w:iCs/>
      <w:caps/>
    </w:rPr>
  </w:style>
  <w:style w:type="character" w:styleId="af3">
    <w:name w:val="Subtle Reference"/>
    <w:basedOn w:val="a0"/>
    <w:uiPriority w:val="31"/>
    <w:qFormat/>
    <w:rsid w:val="0063091C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63091C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63091C"/>
    <w:rPr>
      <w:b w:val="0"/>
      <w:bCs w:val="0"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63091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63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63091C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63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63091C"/>
    <w:rPr>
      <w:sz w:val="20"/>
      <w:szCs w:val="20"/>
    </w:rPr>
  </w:style>
  <w:style w:type="paragraph" w:styleId="afb">
    <w:name w:val="List Paragraph"/>
    <w:basedOn w:val="a"/>
    <w:uiPriority w:val="34"/>
    <w:qFormat/>
    <w:rsid w:val="006309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C14C-E473-4A10-B042-0CA6DA33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 Yen</cp:lastModifiedBy>
  <cp:revision>5</cp:revision>
  <cp:lastPrinted>2025-08-14T04:45:00Z</cp:lastPrinted>
  <dcterms:created xsi:type="dcterms:W3CDTF">2025-06-18T04:03:00Z</dcterms:created>
  <dcterms:modified xsi:type="dcterms:W3CDTF">2025-09-09T08:55:00Z</dcterms:modified>
</cp:coreProperties>
</file>